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F00B2" w14:textId="77777777" w:rsidR="009A4041" w:rsidRPr="008F003F" w:rsidRDefault="009A4041">
      <w:pPr>
        <w:spacing w:after="0"/>
        <w:rPr>
          <w:lang w:val="en-US"/>
        </w:rPr>
      </w:pPr>
    </w:p>
    <w:p w14:paraId="608A91AA" w14:textId="77777777" w:rsidR="009A4041" w:rsidRDefault="009A4041">
      <w:pPr>
        <w:pStyle w:val="NormalWeb"/>
        <w:spacing w:before="0" w:after="0"/>
        <w:jc w:val="center"/>
        <w:rPr>
          <w:rFonts w:asciiTheme="minorHAnsi" w:hAnsiTheme="minorHAnsi"/>
          <w:b/>
          <w:sz w:val="40"/>
          <w:szCs w:val="40"/>
        </w:rPr>
      </w:pPr>
    </w:p>
    <w:p w14:paraId="3F032144" w14:textId="77777777" w:rsidR="009A4041" w:rsidRDefault="009A4041">
      <w:pPr>
        <w:pStyle w:val="NormalWeb"/>
        <w:spacing w:before="0" w:after="0"/>
        <w:jc w:val="center"/>
        <w:rPr>
          <w:rFonts w:asciiTheme="minorHAnsi" w:hAnsiTheme="minorHAnsi"/>
          <w:b/>
          <w:sz w:val="40"/>
          <w:szCs w:val="40"/>
        </w:rPr>
      </w:pPr>
    </w:p>
    <w:p w14:paraId="762006DD" w14:textId="77777777" w:rsidR="009A4041" w:rsidRDefault="009A4041">
      <w:pPr>
        <w:pStyle w:val="NormalWeb"/>
        <w:spacing w:before="0" w:after="0"/>
        <w:jc w:val="center"/>
        <w:rPr>
          <w:rFonts w:asciiTheme="minorHAnsi" w:hAnsiTheme="minorHAnsi"/>
          <w:b/>
          <w:sz w:val="40"/>
          <w:szCs w:val="40"/>
        </w:rPr>
      </w:pPr>
    </w:p>
    <w:p w14:paraId="45B45255" w14:textId="77777777" w:rsidR="009A4041" w:rsidRDefault="009A4041">
      <w:pPr>
        <w:pStyle w:val="NormalWeb"/>
        <w:spacing w:before="0" w:after="0"/>
        <w:jc w:val="center"/>
        <w:rPr>
          <w:rFonts w:asciiTheme="minorHAnsi" w:hAnsiTheme="minorHAnsi"/>
          <w:b/>
          <w:sz w:val="40"/>
          <w:szCs w:val="40"/>
        </w:rPr>
      </w:pPr>
    </w:p>
    <w:p w14:paraId="31C75F12" w14:textId="77777777" w:rsidR="009A4041" w:rsidRDefault="009A4041">
      <w:pPr>
        <w:pStyle w:val="NormalWeb"/>
        <w:spacing w:before="0" w:after="0"/>
        <w:jc w:val="center"/>
        <w:rPr>
          <w:rFonts w:asciiTheme="minorHAnsi" w:hAnsiTheme="minorHAnsi"/>
          <w:b/>
          <w:sz w:val="40"/>
          <w:szCs w:val="40"/>
        </w:rPr>
      </w:pPr>
    </w:p>
    <w:p w14:paraId="4897075C" w14:textId="77777777" w:rsidR="009A4041" w:rsidRDefault="009A4041">
      <w:pPr>
        <w:pStyle w:val="NormalWeb"/>
        <w:spacing w:before="0" w:after="0"/>
        <w:jc w:val="center"/>
        <w:rPr>
          <w:rFonts w:asciiTheme="minorHAnsi" w:hAnsiTheme="minorHAnsi"/>
          <w:b/>
          <w:sz w:val="40"/>
          <w:szCs w:val="40"/>
        </w:rPr>
      </w:pPr>
    </w:p>
    <w:p w14:paraId="65023BBF" w14:textId="77777777" w:rsidR="009A4041" w:rsidRDefault="009A4041">
      <w:pPr>
        <w:pStyle w:val="NormalWeb"/>
        <w:spacing w:before="0" w:after="0"/>
        <w:jc w:val="center"/>
        <w:rPr>
          <w:rFonts w:asciiTheme="minorHAnsi" w:hAnsiTheme="minorHAnsi"/>
          <w:b/>
          <w:sz w:val="40"/>
          <w:szCs w:val="40"/>
        </w:rPr>
      </w:pPr>
    </w:p>
    <w:p w14:paraId="21BAFABC" w14:textId="77777777" w:rsidR="009A4041" w:rsidRDefault="009A4041">
      <w:pPr>
        <w:pStyle w:val="NormalWeb"/>
        <w:spacing w:before="0" w:after="0"/>
        <w:jc w:val="center"/>
        <w:rPr>
          <w:rFonts w:asciiTheme="minorHAnsi" w:hAnsiTheme="minorHAnsi"/>
          <w:b/>
          <w:sz w:val="40"/>
          <w:szCs w:val="40"/>
        </w:rPr>
      </w:pPr>
    </w:p>
    <w:p w14:paraId="1D31CACD" w14:textId="77777777" w:rsidR="009A4041" w:rsidRDefault="009A4041">
      <w:pPr>
        <w:pStyle w:val="NormalWeb"/>
        <w:spacing w:before="0" w:after="0"/>
        <w:jc w:val="center"/>
        <w:rPr>
          <w:rFonts w:asciiTheme="minorHAnsi" w:hAnsiTheme="minorHAnsi"/>
          <w:b/>
          <w:sz w:val="40"/>
          <w:szCs w:val="40"/>
        </w:rPr>
      </w:pPr>
    </w:p>
    <w:p w14:paraId="1A3DDF69" w14:textId="77777777" w:rsidR="009A4041" w:rsidRDefault="00A806DA">
      <w:pPr>
        <w:pStyle w:val="NormalWeb"/>
        <w:spacing w:before="0" w:after="0"/>
        <w:jc w:val="center"/>
        <w:rPr>
          <w:rFonts w:asciiTheme="minorHAnsi" w:hAnsiTheme="minorHAnsi"/>
          <w:b/>
          <w:color w:val="215868" w:themeColor="accent5" w:themeShade="80"/>
          <w:sz w:val="40"/>
          <w:szCs w:val="40"/>
        </w:rPr>
      </w:pPr>
      <w:r>
        <w:rPr>
          <w:rFonts w:asciiTheme="minorHAnsi" w:hAnsiTheme="minorHAnsi"/>
          <w:b/>
          <w:color w:val="215868" w:themeColor="accent5" w:themeShade="80"/>
          <w:sz w:val="40"/>
          <w:szCs w:val="40"/>
        </w:rPr>
        <w:t>ANALYTICAL REPORT</w:t>
      </w:r>
    </w:p>
    <w:p w14:paraId="52B076D1" w14:textId="77777777" w:rsidR="009A4041" w:rsidRDefault="00A806DA">
      <w:pPr>
        <w:pStyle w:val="NormalWeb"/>
        <w:spacing w:before="0" w:after="0"/>
        <w:jc w:val="center"/>
        <w:rPr>
          <w:rFonts w:asciiTheme="minorHAnsi" w:hAnsiTheme="minorHAnsi"/>
          <w:color w:val="215868" w:themeColor="accent5" w:themeShade="80"/>
          <w:sz w:val="32"/>
          <w:szCs w:val="32"/>
        </w:rPr>
      </w:pPr>
      <w:r>
        <w:rPr>
          <w:rFonts w:asciiTheme="minorHAnsi" w:hAnsiTheme="minorHAnsi"/>
          <w:b/>
          <w:color w:val="215868" w:themeColor="accent5" w:themeShade="80"/>
          <w:sz w:val="32"/>
          <w:szCs w:val="32"/>
        </w:rPr>
        <w:t>OF THE ECOLABELLING PRACTICES IN UKRAINE</w:t>
      </w:r>
    </w:p>
    <w:p w14:paraId="56CB0831" w14:textId="77777777" w:rsidR="009A4041" w:rsidRDefault="009A4041">
      <w:pPr>
        <w:pStyle w:val="NormalWeb"/>
        <w:spacing w:before="0" w:after="0"/>
        <w:rPr>
          <w:rFonts w:asciiTheme="minorHAnsi" w:hAnsiTheme="minorHAnsi"/>
          <w:sz w:val="22"/>
          <w:szCs w:val="22"/>
        </w:rPr>
      </w:pPr>
    </w:p>
    <w:p w14:paraId="46061897" w14:textId="77777777" w:rsidR="009A4041" w:rsidRDefault="009A4041">
      <w:pPr>
        <w:pStyle w:val="NormalWeb"/>
        <w:spacing w:before="0" w:after="0"/>
        <w:rPr>
          <w:rFonts w:asciiTheme="minorHAnsi" w:hAnsiTheme="minorHAnsi"/>
          <w:sz w:val="22"/>
          <w:szCs w:val="22"/>
        </w:rPr>
      </w:pPr>
    </w:p>
    <w:p w14:paraId="72EA3C0F" w14:textId="77777777" w:rsidR="009A4041" w:rsidRDefault="009A4041">
      <w:pPr>
        <w:pStyle w:val="NormalWeb"/>
        <w:spacing w:before="0" w:after="0"/>
        <w:rPr>
          <w:rFonts w:asciiTheme="minorHAnsi" w:hAnsiTheme="minorHAnsi"/>
          <w:sz w:val="22"/>
          <w:szCs w:val="22"/>
        </w:rPr>
      </w:pPr>
    </w:p>
    <w:p w14:paraId="1F0EF82C" w14:textId="77777777" w:rsidR="009A4041" w:rsidRDefault="009A4041">
      <w:pPr>
        <w:pStyle w:val="NormalWeb"/>
        <w:spacing w:before="0" w:after="0"/>
        <w:rPr>
          <w:rFonts w:asciiTheme="minorHAnsi" w:hAnsiTheme="minorHAnsi"/>
          <w:sz w:val="22"/>
          <w:szCs w:val="22"/>
        </w:rPr>
      </w:pPr>
    </w:p>
    <w:p w14:paraId="1C53790B" w14:textId="77777777" w:rsidR="009A4041" w:rsidRDefault="009A4041">
      <w:pPr>
        <w:pStyle w:val="NormalWeb"/>
        <w:spacing w:before="0" w:after="0"/>
        <w:rPr>
          <w:rFonts w:asciiTheme="minorHAnsi" w:hAnsiTheme="minorHAnsi"/>
          <w:sz w:val="22"/>
          <w:szCs w:val="22"/>
        </w:rPr>
      </w:pPr>
    </w:p>
    <w:p w14:paraId="4957524B" w14:textId="77777777" w:rsidR="009A4041" w:rsidRDefault="009A4041">
      <w:pPr>
        <w:pStyle w:val="NormalWeb"/>
        <w:spacing w:before="0" w:after="0"/>
        <w:rPr>
          <w:rFonts w:asciiTheme="minorHAnsi" w:hAnsiTheme="minorHAnsi"/>
          <w:sz w:val="22"/>
          <w:szCs w:val="22"/>
        </w:rPr>
      </w:pPr>
    </w:p>
    <w:p w14:paraId="35FCE309" w14:textId="77777777" w:rsidR="009A4041" w:rsidRDefault="009A4041">
      <w:pPr>
        <w:pStyle w:val="NormalWeb"/>
        <w:spacing w:before="0" w:after="0"/>
        <w:rPr>
          <w:rFonts w:asciiTheme="minorHAnsi" w:hAnsiTheme="minorHAnsi"/>
          <w:sz w:val="22"/>
          <w:szCs w:val="22"/>
        </w:rPr>
      </w:pPr>
    </w:p>
    <w:p w14:paraId="419E974D" w14:textId="77777777" w:rsidR="009A4041" w:rsidRDefault="009A4041">
      <w:pPr>
        <w:pStyle w:val="NormalWeb"/>
        <w:spacing w:before="0" w:after="0"/>
        <w:rPr>
          <w:rFonts w:asciiTheme="minorHAnsi" w:hAnsiTheme="minorHAnsi"/>
          <w:sz w:val="22"/>
          <w:szCs w:val="22"/>
        </w:rPr>
      </w:pPr>
    </w:p>
    <w:p w14:paraId="7C1F464D" w14:textId="77777777" w:rsidR="009A4041" w:rsidRDefault="009A4041">
      <w:pPr>
        <w:pStyle w:val="NormalWeb"/>
        <w:spacing w:before="0" w:after="0"/>
        <w:rPr>
          <w:rFonts w:asciiTheme="minorHAnsi" w:hAnsiTheme="minorHAnsi"/>
          <w:sz w:val="22"/>
          <w:szCs w:val="22"/>
        </w:rPr>
      </w:pPr>
    </w:p>
    <w:p w14:paraId="5C6DCB67" w14:textId="77777777" w:rsidR="009A4041" w:rsidRDefault="009A4041">
      <w:pPr>
        <w:pStyle w:val="NormalWeb"/>
        <w:spacing w:before="0" w:after="0"/>
        <w:rPr>
          <w:rFonts w:asciiTheme="minorHAnsi" w:hAnsiTheme="minorHAnsi"/>
          <w:sz w:val="22"/>
          <w:szCs w:val="22"/>
        </w:rPr>
      </w:pPr>
    </w:p>
    <w:p w14:paraId="7B2109AD" w14:textId="77777777" w:rsidR="009A4041" w:rsidRDefault="009A4041">
      <w:pPr>
        <w:pStyle w:val="NormalWeb"/>
        <w:spacing w:before="0" w:after="0"/>
        <w:rPr>
          <w:rFonts w:asciiTheme="minorHAnsi" w:hAnsiTheme="minorHAnsi"/>
          <w:sz w:val="22"/>
          <w:szCs w:val="22"/>
        </w:rPr>
      </w:pPr>
    </w:p>
    <w:p w14:paraId="3D7D3B31" w14:textId="77777777" w:rsidR="009A4041" w:rsidRDefault="009A4041">
      <w:pPr>
        <w:pStyle w:val="NormalWeb"/>
        <w:spacing w:before="0" w:after="0"/>
        <w:rPr>
          <w:rFonts w:asciiTheme="minorHAnsi" w:hAnsiTheme="minorHAnsi"/>
          <w:sz w:val="22"/>
          <w:szCs w:val="22"/>
        </w:rPr>
      </w:pPr>
    </w:p>
    <w:p w14:paraId="08549EB2" w14:textId="77777777" w:rsidR="009A4041" w:rsidRDefault="009A4041">
      <w:pPr>
        <w:pStyle w:val="NormalWeb"/>
        <w:spacing w:before="0" w:after="0"/>
        <w:rPr>
          <w:rFonts w:asciiTheme="minorHAnsi" w:hAnsiTheme="minorHAnsi"/>
          <w:sz w:val="22"/>
          <w:szCs w:val="22"/>
        </w:rPr>
      </w:pPr>
    </w:p>
    <w:p w14:paraId="3158C89D" w14:textId="77777777" w:rsidR="009A4041" w:rsidRDefault="009A4041">
      <w:pPr>
        <w:pStyle w:val="NormalWeb"/>
        <w:spacing w:before="0" w:after="0"/>
        <w:rPr>
          <w:rFonts w:asciiTheme="minorHAnsi" w:hAnsiTheme="minorHAnsi"/>
          <w:sz w:val="22"/>
          <w:szCs w:val="22"/>
        </w:rPr>
      </w:pPr>
    </w:p>
    <w:p w14:paraId="3615007C" w14:textId="455C96C8" w:rsidR="009A4041" w:rsidRDefault="00A806DA">
      <w:pPr>
        <w:pStyle w:val="NormalWeb"/>
        <w:spacing w:before="0" w:after="0"/>
        <w:jc w:val="both"/>
        <w:rPr>
          <w:rFonts w:asciiTheme="minorHAnsi" w:hAnsiTheme="minorHAnsi"/>
          <w:sz w:val="22"/>
          <w:szCs w:val="22"/>
        </w:rPr>
      </w:pPr>
      <w:r>
        <w:rPr>
          <w:rFonts w:asciiTheme="minorHAnsi" w:hAnsiTheme="minorHAnsi"/>
          <w:sz w:val="22"/>
          <w:szCs w:val="22"/>
        </w:rPr>
        <w:t xml:space="preserve">The report was prepared by the NGO Living Planet under contract with the UN Environment Program (UNEP) of 27.01.2020 </w:t>
      </w:r>
      <w:r>
        <w:rPr>
          <w:rFonts w:asciiTheme="minorHAnsi" w:hAnsiTheme="minorHAnsi"/>
          <w:sz w:val="22"/>
          <w:szCs w:val="22"/>
          <w:lang w:val="uk-UA"/>
        </w:rPr>
        <w:t>№</w:t>
      </w:r>
      <w:r>
        <w:rPr>
          <w:rFonts w:asciiTheme="minorHAnsi" w:hAnsiTheme="minorHAnsi"/>
          <w:sz w:val="22"/>
          <w:szCs w:val="22"/>
        </w:rPr>
        <w:t xml:space="preserve"> SB 013764-03-02-14AC0006-11236M99 in the framework on implementation of EU-funded EU4Environment project in Ukraine</w:t>
      </w:r>
      <w:r w:rsidR="00764A7E">
        <w:rPr>
          <w:rFonts w:asciiTheme="minorHAnsi" w:hAnsiTheme="minorHAnsi"/>
          <w:sz w:val="22"/>
          <w:szCs w:val="22"/>
        </w:rPr>
        <w:t xml:space="preserve"> (Kyiv, Ukraine, July 2020)</w:t>
      </w:r>
      <w:r>
        <w:rPr>
          <w:rFonts w:asciiTheme="minorHAnsi" w:hAnsiTheme="minorHAnsi"/>
          <w:sz w:val="22"/>
          <w:szCs w:val="22"/>
        </w:rPr>
        <w:t>.</w:t>
      </w:r>
    </w:p>
    <w:p w14:paraId="5EC05988" w14:textId="77777777" w:rsidR="009A4041" w:rsidRDefault="009A4041">
      <w:pPr>
        <w:pStyle w:val="NormalWeb"/>
        <w:spacing w:before="0" w:after="0"/>
        <w:jc w:val="both"/>
        <w:rPr>
          <w:rFonts w:asciiTheme="minorHAnsi" w:hAnsiTheme="minorHAnsi"/>
          <w:sz w:val="22"/>
          <w:szCs w:val="22"/>
        </w:rPr>
      </w:pPr>
    </w:p>
    <w:tbl>
      <w:tblPr>
        <w:tblStyle w:val="TableGrid"/>
        <w:tblW w:w="9493" w:type="dxa"/>
        <w:tblLook w:val="04A0" w:firstRow="1" w:lastRow="0" w:firstColumn="1" w:lastColumn="0" w:noHBand="0" w:noVBand="1"/>
      </w:tblPr>
      <w:tblGrid>
        <w:gridCol w:w="9493"/>
      </w:tblGrid>
      <w:tr w:rsidR="009A4041" w:rsidRPr="009F4C65" w14:paraId="1CDC66DC" w14:textId="77777777">
        <w:tc>
          <w:tcPr>
            <w:tcW w:w="9493" w:type="dxa"/>
            <w:tcBorders>
              <w:top w:val="single" w:sz="4" w:space="0" w:color="215868"/>
              <w:left w:val="single" w:sz="4" w:space="0" w:color="215868"/>
              <w:bottom w:val="single" w:sz="4" w:space="0" w:color="215868"/>
              <w:right w:val="single" w:sz="4" w:space="0" w:color="215868"/>
            </w:tcBorders>
            <w:shd w:val="clear" w:color="auto" w:fill="auto"/>
          </w:tcPr>
          <w:p w14:paraId="01DD815F" w14:textId="4AF6A227" w:rsidR="009F4C65" w:rsidRDefault="009F4C65" w:rsidP="009F4C65">
            <w:pPr>
              <w:autoSpaceDE w:val="0"/>
              <w:autoSpaceDN w:val="0"/>
              <w:spacing w:after="0" w:line="240" w:lineRule="auto"/>
              <w:rPr>
                <w:rFonts w:cstheme="minorHAnsi"/>
                <w:lang w:val="en-GB"/>
              </w:rPr>
            </w:pPr>
            <w:r w:rsidRPr="009F4C65">
              <w:rPr>
                <w:rFonts w:cstheme="minorHAnsi"/>
                <w:lang w:val="en-GB"/>
              </w:rPr>
              <w:t xml:space="preserve">This report was produced with the financial support of the European Union. Its contents are the sole responsibility of NGO Living Planet. </w:t>
            </w:r>
          </w:p>
          <w:p w14:paraId="72B790E0" w14:textId="77777777" w:rsidR="009F4C65" w:rsidRPr="009F4C65" w:rsidRDefault="009F4C65" w:rsidP="009F4C65">
            <w:pPr>
              <w:autoSpaceDE w:val="0"/>
              <w:autoSpaceDN w:val="0"/>
              <w:spacing w:after="0" w:line="240" w:lineRule="auto"/>
              <w:rPr>
                <w:rFonts w:cstheme="minorHAnsi"/>
                <w:lang w:val="en-GB"/>
              </w:rPr>
            </w:pPr>
          </w:p>
          <w:p w14:paraId="63B4743E" w14:textId="29B8C546" w:rsidR="009A4041" w:rsidRDefault="009F4C65" w:rsidP="009F4C65">
            <w:pPr>
              <w:pStyle w:val="NormalWeb"/>
              <w:spacing w:before="0" w:after="0"/>
              <w:jc w:val="both"/>
              <w:rPr>
                <w:rFonts w:asciiTheme="minorHAnsi" w:hAnsiTheme="minorHAnsi"/>
                <w:sz w:val="22"/>
                <w:szCs w:val="22"/>
              </w:rPr>
            </w:pPr>
            <w:r w:rsidRPr="009F4C65">
              <w:rPr>
                <w:rFonts w:asciiTheme="minorHAnsi" w:hAnsiTheme="minorHAnsi" w:cstheme="minorHAnsi"/>
                <w:sz w:val="22"/>
                <w:szCs w:val="22"/>
                <w:lang w:val="en-GB" w:eastAsia="en-US"/>
              </w:rPr>
              <w:t>The views expressed herein can in no way be taken to reflect the official opinion of the European Union, its members or the Governments of the Eastern Partnership Countries. This report and any content included herein are without prejudice to the status of, or sovereignty over, any territory, to the delamination of international frontiers and boundaries, and to the name of any territory, city or area.</w:t>
            </w:r>
          </w:p>
        </w:tc>
      </w:tr>
    </w:tbl>
    <w:p w14:paraId="41399E06" w14:textId="7A516DFD" w:rsidR="009A4041" w:rsidRDefault="00A806DA" w:rsidP="00764A7E">
      <w:pPr>
        <w:pStyle w:val="NormalWeb"/>
        <w:spacing w:before="0" w:after="0"/>
        <w:rPr>
          <w:rFonts w:asciiTheme="minorHAnsi" w:hAnsiTheme="minorHAnsi"/>
          <w:b/>
          <w:sz w:val="22"/>
          <w:szCs w:val="22"/>
        </w:rPr>
      </w:pPr>
      <w:r>
        <w:br w:type="page"/>
      </w:r>
    </w:p>
    <w:p w14:paraId="5A702831" w14:textId="77777777" w:rsidR="009A4041" w:rsidRDefault="009A4041">
      <w:pPr>
        <w:pStyle w:val="NormalWeb"/>
        <w:spacing w:before="0" w:after="0"/>
        <w:rPr>
          <w:rFonts w:asciiTheme="minorHAnsi" w:hAnsiTheme="minorHAnsi"/>
          <w:b/>
          <w:bCs/>
          <w:color w:val="215868" w:themeColor="accent5" w:themeShade="80"/>
          <w:sz w:val="22"/>
          <w:szCs w:val="22"/>
        </w:rPr>
      </w:pPr>
    </w:p>
    <w:p w14:paraId="1BC2BBBE" w14:textId="77777777" w:rsidR="009A4041" w:rsidRDefault="00A806DA">
      <w:pPr>
        <w:pStyle w:val="NormalWeb"/>
        <w:spacing w:before="0" w:after="0"/>
        <w:rPr>
          <w:rFonts w:asciiTheme="minorHAnsi" w:hAnsiTheme="minorHAnsi"/>
          <w:b/>
          <w:bCs/>
          <w:color w:val="215868" w:themeColor="accent5" w:themeShade="80"/>
          <w:sz w:val="22"/>
          <w:szCs w:val="22"/>
        </w:rPr>
      </w:pPr>
      <w:r>
        <w:rPr>
          <w:rFonts w:asciiTheme="minorHAnsi" w:hAnsiTheme="minorHAnsi"/>
          <w:b/>
          <w:bCs/>
          <w:color w:val="215868" w:themeColor="accent5" w:themeShade="80"/>
          <w:sz w:val="22"/>
          <w:szCs w:val="22"/>
        </w:rPr>
        <w:t>TABLE OF CONTENT</w:t>
      </w:r>
    </w:p>
    <w:p w14:paraId="18A916A2" w14:textId="77777777" w:rsidR="009A4041" w:rsidRDefault="009A4041">
      <w:pPr>
        <w:pStyle w:val="NormalWeb"/>
        <w:spacing w:before="0" w:after="0"/>
        <w:rPr>
          <w:rFonts w:asciiTheme="minorHAnsi" w:hAnsiTheme="minorHAnsi"/>
          <w:sz w:val="22"/>
          <w:szCs w:val="22"/>
        </w:rPr>
      </w:pPr>
    </w:p>
    <w:p w14:paraId="29D5F794" w14:textId="77777777" w:rsidR="009A4041" w:rsidRDefault="009A4041">
      <w:pPr>
        <w:pStyle w:val="NormalWeb"/>
        <w:spacing w:before="0" w:after="0"/>
        <w:rPr>
          <w:rFonts w:asciiTheme="minorHAnsi" w:hAnsiTheme="minorHAnsi"/>
          <w:sz w:val="22"/>
          <w:szCs w:val="22"/>
        </w:rPr>
      </w:pPr>
    </w:p>
    <w:p w14:paraId="1087C17C" w14:textId="77777777" w:rsidR="009A4041" w:rsidRDefault="009A4041">
      <w:pPr>
        <w:pStyle w:val="NormalWeb"/>
        <w:spacing w:before="0" w:after="0"/>
        <w:rPr>
          <w:rFonts w:asciiTheme="minorHAnsi" w:hAnsiTheme="minorHAnsi"/>
          <w:sz w:val="22"/>
          <w:szCs w:val="22"/>
        </w:rPr>
      </w:pPr>
    </w:p>
    <w:tbl>
      <w:tblPr>
        <w:tblW w:w="8573" w:type="dxa"/>
        <w:tblInd w:w="180" w:type="dxa"/>
        <w:tblLook w:val="04A0" w:firstRow="1" w:lastRow="0" w:firstColumn="1" w:lastColumn="0" w:noHBand="0" w:noVBand="1"/>
      </w:tblPr>
      <w:tblGrid>
        <w:gridCol w:w="556"/>
        <w:gridCol w:w="6929"/>
        <w:gridCol w:w="1088"/>
      </w:tblGrid>
      <w:tr w:rsidR="009A4041" w14:paraId="31256D96" w14:textId="77777777">
        <w:trPr>
          <w:trHeight w:val="441"/>
        </w:trPr>
        <w:tc>
          <w:tcPr>
            <w:tcW w:w="7485" w:type="dxa"/>
            <w:gridSpan w:val="2"/>
            <w:shd w:val="clear" w:color="auto" w:fill="auto"/>
          </w:tcPr>
          <w:p w14:paraId="4ECD4D1E"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Abbreviation</w:t>
            </w:r>
          </w:p>
          <w:p w14:paraId="431667EC" w14:textId="1EA8DA59" w:rsidR="00764A7E" w:rsidRDefault="00764A7E">
            <w:pPr>
              <w:pStyle w:val="NormalWeb"/>
              <w:spacing w:before="0" w:after="0"/>
              <w:rPr>
                <w:rFonts w:asciiTheme="minorHAnsi" w:hAnsiTheme="minorHAnsi"/>
                <w:sz w:val="22"/>
                <w:szCs w:val="22"/>
                <w:lang w:val="uk-UA"/>
              </w:rPr>
            </w:pPr>
          </w:p>
        </w:tc>
        <w:tc>
          <w:tcPr>
            <w:tcW w:w="1088" w:type="dxa"/>
            <w:shd w:val="clear" w:color="auto" w:fill="auto"/>
          </w:tcPr>
          <w:p w14:paraId="4D9D9336" w14:textId="77777777" w:rsidR="009A4041" w:rsidRDefault="00A806DA">
            <w:pPr>
              <w:pStyle w:val="NormalWeb"/>
              <w:spacing w:before="0" w:after="0"/>
              <w:jc w:val="right"/>
              <w:rPr>
                <w:rFonts w:asciiTheme="minorHAnsi" w:hAnsiTheme="minorHAnsi"/>
                <w:sz w:val="22"/>
                <w:szCs w:val="22"/>
              </w:rPr>
            </w:pPr>
            <w:r>
              <w:rPr>
                <w:rFonts w:asciiTheme="minorHAnsi" w:hAnsiTheme="minorHAnsi"/>
                <w:sz w:val="22"/>
                <w:szCs w:val="22"/>
              </w:rPr>
              <w:t>3</w:t>
            </w:r>
          </w:p>
        </w:tc>
      </w:tr>
      <w:tr w:rsidR="00764A7E" w14:paraId="27B885D4" w14:textId="77777777">
        <w:trPr>
          <w:trHeight w:val="441"/>
        </w:trPr>
        <w:tc>
          <w:tcPr>
            <w:tcW w:w="7485" w:type="dxa"/>
            <w:gridSpan w:val="2"/>
            <w:shd w:val="clear" w:color="auto" w:fill="auto"/>
          </w:tcPr>
          <w:p w14:paraId="661AE224" w14:textId="77777777" w:rsidR="00764A7E" w:rsidRDefault="00764A7E">
            <w:pPr>
              <w:pStyle w:val="NormalWeb"/>
              <w:spacing w:before="0" w:after="0"/>
              <w:rPr>
                <w:rFonts w:asciiTheme="minorHAnsi" w:hAnsiTheme="minorHAnsi"/>
                <w:sz w:val="22"/>
                <w:szCs w:val="22"/>
              </w:rPr>
            </w:pPr>
            <w:r>
              <w:rPr>
                <w:rFonts w:asciiTheme="minorHAnsi" w:hAnsiTheme="minorHAnsi"/>
                <w:sz w:val="22"/>
                <w:szCs w:val="22"/>
              </w:rPr>
              <w:t>Summary</w:t>
            </w:r>
          </w:p>
          <w:p w14:paraId="6C18D3E6" w14:textId="351447FF" w:rsidR="00764A7E" w:rsidRDefault="00764A7E">
            <w:pPr>
              <w:pStyle w:val="NormalWeb"/>
              <w:spacing w:before="0" w:after="0"/>
              <w:rPr>
                <w:rFonts w:asciiTheme="minorHAnsi" w:hAnsiTheme="minorHAnsi"/>
                <w:sz w:val="22"/>
                <w:szCs w:val="22"/>
              </w:rPr>
            </w:pPr>
          </w:p>
        </w:tc>
        <w:tc>
          <w:tcPr>
            <w:tcW w:w="1088" w:type="dxa"/>
            <w:shd w:val="clear" w:color="auto" w:fill="auto"/>
          </w:tcPr>
          <w:p w14:paraId="0F86214F" w14:textId="20D536A3" w:rsidR="00764A7E" w:rsidRDefault="001F6B92">
            <w:pPr>
              <w:pStyle w:val="NormalWeb"/>
              <w:spacing w:before="0" w:after="0"/>
              <w:jc w:val="right"/>
              <w:rPr>
                <w:rFonts w:asciiTheme="minorHAnsi" w:hAnsiTheme="minorHAnsi"/>
                <w:sz w:val="22"/>
                <w:szCs w:val="22"/>
              </w:rPr>
            </w:pPr>
            <w:r>
              <w:rPr>
                <w:rFonts w:asciiTheme="minorHAnsi" w:hAnsiTheme="minorHAnsi"/>
                <w:sz w:val="22"/>
                <w:szCs w:val="22"/>
              </w:rPr>
              <w:t>4</w:t>
            </w:r>
          </w:p>
        </w:tc>
      </w:tr>
      <w:tr w:rsidR="009A4041" w14:paraId="7F82B710" w14:textId="77777777">
        <w:trPr>
          <w:trHeight w:val="473"/>
        </w:trPr>
        <w:tc>
          <w:tcPr>
            <w:tcW w:w="7485" w:type="dxa"/>
            <w:gridSpan w:val="2"/>
            <w:shd w:val="clear" w:color="auto" w:fill="auto"/>
          </w:tcPr>
          <w:p w14:paraId="4D74C1EE" w14:textId="77777777" w:rsidR="009A4041" w:rsidRDefault="00A806DA">
            <w:pPr>
              <w:pStyle w:val="NormalWeb"/>
              <w:spacing w:before="0" w:after="0"/>
              <w:rPr>
                <w:rFonts w:asciiTheme="minorHAnsi" w:hAnsiTheme="minorHAnsi"/>
                <w:color w:val="000000"/>
                <w:sz w:val="22"/>
                <w:szCs w:val="22"/>
              </w:rPr>
            </w:pPr>
            <w:r>
              <w:rPr>
                <w:rFonts w:asciiTheme="minorHAnsi" w:hAnsiTheme="minorHAnsi"/>
                <w:color w:val="000000"/>
                <w:sz w:val="22"/>
                <w:szCs w:val="22"/>
              </w:rPr>
              <w:t>Introduction</w:t>
            </w:r>
          </w:p>
          <w:p w14:paraId="03E9EDB6" w14:textId="30627D7C" w:rsidR="00764A7E" w:rsidRDefault="00764A7E">
            <w:pPr>
              <w:pStyle w:val="NormalWeb"/>
              <w:spacing w:before="0" w:after="0"/>
              <w:rPr>
                <w:rFonts w:asciiTheme="minorHAnsi" w:hAnsiTheme="minorHAnsi"/>
                <w:color w:val="000000"/>
                <w:sz w:val="22"/>
                <w:szCs w:val="22"/>
                <w:lang w:val="uk-UA"/>
              </w:rPr>
            </w:pPr>
          </w:p>
        </w:tc>
        <w:tc>
          <w:tcPr>
            <w:tcW w:w="1088" w:type="dxa"/>
            <w:shd w:val="clear" w:color="auto" w:fill="auto"/>
          </w:tcPr>
          <w:p w14:paraId="405106E8" w14:textId="765E4A50" w:rsidR="009A4041" w:rsidRDefault="001F6B92">
            <w:pPr>
              <w:pStyle w:val="NormalWeb"/>
              <w:spacing w:before="0" w:after="0"/>
              <w:jc w:val="right"/>
              <w:rPr>
                <w:rFonts w:asciiTheme="minorHAnsi" w:hAnsiTheme="minorHAnsi"/>
                <w:sz w:val="22"/>
                <w:szCs w:val="22"/>
              </w:rPr>
            </w:pPr>
            <w:r>
              <w:rPr>
                <w:rFonts w:asciiTheme="minorHAnsi" w:hAnsiTheme="minorHAnsi"/>
                <w:sz w:val="22"/>
                <w:szCs w:val="22"/>
              </w:rPr>
              <w:t>5</w:t>
            </w:r>
          </w:p>
        </w:tc>
      </w:tr>
      <w:tr w:rsidR="009A4041" w14:paraId="1E789133" w14:textId="77777777">
        <w:trPr>
          <w:trHeight w:val="473"/>
        </w:trPr>
        <w:tc>
          <w:tcPr>
            <w:tcW w:w="556" w:type="dxa"/>
            <w:shd w:val="clear" w:color="auto" w:fill="auto"/>
          </w:tcPr>
          <w:p w14:paraId="54B5D746" w14:textId="77777777" w:rsidR="009A4041" w:rsidRDefault="00A806DA">
            <w:pPr>
              <w:pStyle w:val="NormalWeb"/>
              <w:spacing w:before="0" w:after="0"/>
              <w:rPr>
                <w:rFonts w:asciiTheme="minorHAnsi" w:hAnsiTheme="minorHAnsi"/>
                <w:sz w:val="22"/>
                <w:szCs w:val="22"/>
                <w:lang w:val="uk-UA"/>
              </w:rPr>
            </w:pPr>
            <w:r>
              <w:rPr>
                <w:rFonts w:asciiTheme="minorHAnsi" w:hAnsiTheme="minorHAnsi"/>
                <w:sz w:val="22"/>
                <w:szCs w:val="22"/>
                <w:lang w:val="uk-UA"/>
              </w:rPr>
              <w:t>І.</w:t>
            </w:r>
          </w:p>
        </w:tc>
        <w:tc>
          <w:tcPr>
            <w:tcW w:w="6929" w:type="dxa"/>
            <w:shd w:val="clear" w:color="auto" w:fill="auto"/>
          </w:tcPr>
          <w:p w14:paraId="5F107903" w14:textId="77777777" w:rsidR="009A4041" w:rsidRDefault="00A806DA">
            <w:pPr>
              <w:pStyle w:val="NormalWeb"/>
              <w:spacing w:before="0" w:after="0"/>
              <w:rPr>
                <w:rStyle w:val="rvts23"/>
                <w:rFonts w:asciiTheme="minorHAnsi" w:hAnsiTheme="minorHAnsi"/>
                <w:color w:val="000000"/>
                <w:sz w:val="22"/>
                <w:szCs w:val="22"/>
              </w:rPr>
            </w:pPr>
            <w:r>
              <w:rPr>
                <w:rStyle w:val="rvts23"/>
                <w:rFonts w:asciiTheme="minorHAnsi" w:hAnsiTheme="minorHAnsi"/>
                <w:color w:val="000000"/>
                <w:sz w:val="22"/>
                <w:szCs w:val="22"/>
              </w:rPr>
              <w:t>The overview of the eco-labels available on the Ukrainian market</w:t>
            </w:r>
          </w:p>
          <w:p w14:paraId="15FF471A" w14:textId="77777777" w:rsidR="009A4041" w:rsidRDefault="009A4041">
            <w:pPr>
              <w:pStyle w:val="NormalWeb"/>
              <w:spacing w:before="0" w:after="0"/>
              <w:rPr>
                <w:rFonts w:asciiTheme="minorHAnsi" w:hAnsiTheme="minorHAnsi"/>
                <w:sz w:val="22"/>
                <w:szCs w:val="22"/>
              </w:rPr>
            </w:pPr>
          </w:p>
        </w:tc>
        <w:tc>
          <w:tcPr>
            <w:tcW w:w="1088" w:type="dxa"/>
            <w:shd w:val="clear" w:color="auto" w:fill="auto"/>
          </w:tcPr>
          <w:p w14:paraId="7D577035" w14:textId="696EDBF3" w:rsidR="009A4041" w:rsidRDefault="001F6B92">
            <w:pPr>
              <w:pStyle w:val="NormalWeb"/>
              <w:spacing w:before="0" w:after="0"/>
              <w:jc w:val="right"/>
              <w:rPr>
                <w:rFonts w:asciiTheme="minorHAnsi" w:hAnsiTheme="minorHAnsi"/>
                <w:sz w:val="22"/>
                <w:szCs w:val="22"/>
              </w:rPr>
            </w:pPr>
            <w:r>
              <w:rPr>
                <w:rFonts w:asciiTheme="minorHAnsi" w:hAnsiTheme="minorHAnsi"/>
                <w:sz w:val="22"/>
                <w:szCs w:val="22"/>
              </w:rPr>
              <w:t>6</w:t>
            </w:r>
          </w:p>
        </w:tc>
      </w:tr>
      <w:tr w:rsidR="009A4041" w14:paraId="4AB4525C" w14:textId="77777777">
        <w:trPr>
          <w:trHeight w:val="441"/>
        </w:trPr>
        <w:tc>
          <w:tcPr>
            <w:tcW w:w="556" w:type="dxa"/>
            <w:shd w:val="clear" w:color="auto" w:fill="auto"/>
          </w:tcPr>
          <w:p w14:paraId="12671364" w14:textId="77777777" w:rsidR="009A4041" w:rsidRDefault="00A806DA">
            <w:pPr>
              <w:pStyle w:val="NormalWeb"/>
              <w:spacing w:before="0" w:after="0"/>
              <w:rPr>
                <w:rFonts w:asciiTheme="minorHAnsi" w:hAnsiTheme="minorHAnsi"/>
                <w:sz w:val="22"/>
                <w:szCs w:val="22"/>
                <w:lang w:val="uk-UA"/>
              </w:rPr>
            </w:pPr>
            <w:r>
              <w:rPr>
                <w:rFonts w:asciiTheme="minorHAnsi" w:hAnsiTheme="minorHAnsi"/>
                <w:sz w:val="22"/>
                <w:szCs w:val="22"/>
                <w:lang w:val="uk-UA"/>
              </w:rPr>
              <w:t>ІІ.</w:t>
            </w:r>
          </w:p>
        </w:tc>
        <w:tc>
          <w:tcPr>
            <w:tcW w:w="6929" w:type="dxa"/>
            <w:shd w:val="clear" w:color="auto" w:fill="auto"/>
          </w:tcPr>
          <w:p w14:paraId="175FB035" w14:textId="77777777" w:rsidR="009A4041" w:rsidRDefault="00A806DA">
            <w:pPr>
              <w:pStyle w:val="NormalWeb"/>
              <w:spacing w:before="0" w:after="0"/>
              <w:rPr>
                <w:rFonts w:asciiTheme="minorHAnsi" w:eastAsia="SimSun;宋体" w:hAnsiTheme="minorHAnsi"/>
                <w:color w:val="000000"/>
                <w:sz w:val="22"/>
                <w:szCs w:val="22"/>
              </w:rPr>
            </w:pPr>
            <w:r>
              <w:rPr>
                <w:rFonts w:asciiTheme="minorHAnsi" w:eastAsia="SimSun;宋体" w:hAnsiTheme="minorHAnsi"/>
                <w:color w:val="000000"/>
                <w:sz w:val="22"/>
                <w:szCs w:val="22"/>
              </w:rPr>
              <w:t>Ecolabelling practices in public procurement</w:t>
            </w:r>
          </w:p>
          <w:p w14:paraId="4CF7A2AA" w14:textId="77777777" w:rsidR="009A4041" w:rsidRDefault="009A4041">
            <w:pPr>
              <w:pStyle w:val="NormalWeb"/>
              <w:spacing w:before="0" w:after="0"/>
              <w:rPr>
                <w:rFonts w:asciiTheme="minorHAnsi" w:hAnsiTheme="minorHAnsi"/>
                <w:sz w:val="22"/>
                <w:szCs w:val="22"/>
              </w:rPr>
            </w:pPr>
          </w:p>
        </w:tc>
        <w:tc>
          <w:tcPr>
            <w:tcW w:w="1088" w:type="dxa"/>
            <w:shd w:val="clear" w:color="auto" w:fill="auto"/>
          </w:tcPr>
          <w:p w14:paraId="5328438D" w14:textId="2428F49C" w:rsidR="009A4041" w:rsidRDefault="001F6B92">
            <w:pPr>
              <w:pStyle w:val="NormalWeb"/>
              <w:spacing w:before="0" w:after="0"/>
              <w:jc w:val="right"/>
              <w:rPr>
                <w:rFonts w:asciiTheme="minorHAnsi" w:hAnsiTheme="minorHAnsi"/>
                <w:sz w:val="22"/>
                <w:szCs w:val="22"/>
                <w:lang w:val="ru-RU"/>
              </w:rPr>
            </w:pPr>
            <w:r>
              <w:rPr>
                <w:rFonts w:asciiTheme="minorHAnsi" w:hAnsiTheme="minorHAnsi"/>
                <w:sz w:val="22"/>
                <w:szCs w:val="22"/>
              </w:rPr>
              <w:t>20</w:t>
            </w:r>
          </w:p>
        </w:tc>
      </w:tr>
      <w:tr w:rsidR="009A4041" w14:paraId="6E7B31BD" w14:textId="77777777">
        <w:trPr>
          <w:trHeight w:val="441"/>
        </w:trPr>
        <w:tc>
          <w:tcPr>
            <w:tcW w:w="556" w:type="dxa"/>
            <w:shd w:val="clear" w:color="auto" w:fill="auto"/>
          </w:tcPr>
          <w:p w14:paraId="02C880F9" w14:textId="77777777" w:rsidR="009A4041" w:rsidRDefault="00A806DA">
            <w:pPr>
              <w:pStyle w:val="NormalWeb"/>
              <w:spacing w:before="0" w:after="0"/>
              <w:rPr>
                <w:rFonts w:asciiTheme="minorHAnsi" w:hAnsiTheme="minorHAnsi"/>
                <w:sz w:val="22"/>
                <w:szCs w:val="22"/>
                <w:lang w:val="uk-UA"/>
              </w:rPr>
            </w:pPr>
            <w:r>
              <w:rPr>
                <w:rFonts w:asciiTheme="minorHAnsi" w:hAnsiTheme="minorHAnsi"/>
                <w:sz w:val="22"/>
                <w:szCs w:val="22"/>
                <w:lang w:val="uk-UA"/>
              </w:rPr>
              <w:t>ІІІ.</w:t>
            </w:r>
          </w:p>
        </w:tc>
        <w:tc>
          <w:tcPr>
            <w:tcW w:w="6929" w:type="dxa"/>
            <w:shd w:val="clear" w:color="auto" w:fill="auto"/>
          </w:tcPr>
          <w:p w14:paraId="610872FF" w14:textId="77777777" w:rsidR="009A4041" w:rsidRDefault="00A806DA">
            <w:pPr>
              <w:pStyle w:val="NormalWeb"/>
              <w:spacing w:before="0" w:after="0"/>
              <w:rPr>
                <w:rFonts w:asciiTheme="minorHAnsi" w:eastAsia="SimSun;宋体" w:hAnsiTheme="minorHAnsi"/>
                <w:color w:val="000000"/>
                <w:sz w:val="22"/>
                <w:szCs w:val="22"/>
              </w:rPr>
            </w:pPr>
            <w:r>
              <w:rPr>
                <w:rFonts w:asciiTheme="minorHAnsi" w:eastAsia="SimSun;宋体" w:hAnsiTheme="minorHAnsi"/>
                <w:color w:val="000000"/>
                <w:sz w:val="22"/>
                <w:szCs w:val="22"/>
              </w:rPr>
              <w:t>The grounds that promote the development and create the barriers to the use of ecolabels in public procurement</w:t>
            </w:r>
          </w:p>
          <w:p w14:paraId="1C3096BB" w14:textId="77777777" w:rsidR="009A4041" w:rsidRDefault="009A4041">
            <w:pPr>
              <w:pStyle w:val="NormalWeb"/>
              <w:spacing w:before="0" w:after="0"/>
              <w:rPr>
                <w:rFonts w:asciiTheme="minorHAnsi" w:hAnsiTheme="minorHAnsi"/>
                <w:sz w:val="22"/>
                <w:szCs w:val="22"/>
              </w:rPr>
            </w:pPr>
          </w:p>
        </w:tc>
        <w:tc>
          <w:tcPr>
            <w:tcW w:w="1088" w:type="dxa"/>
            <w:shd w:val="clear" w:color="auto" w:fill="auto"/>
          </w:tcPr>
          <w:p w14:paraId="0F13323E" w14:textId="7F4EB184" w:rsidR="009A4041" w:rsidRDefault="00A806DA">
            <w:pPr>
              <w:pStyle w:val="NormalWeb"/>
              <w:spacing w:before="0" w:after="0"/>
              <w:jc w:val="right"/>
              <w:rPr>
                <w:rFonts w:asciiTheme="minorHAnsi" w:hAnsiTheme="minorHAnsi"/>
                <w:sz w:val="22"/>
                <w:szCs w:val="22"/>
              </w:rPr>
            </w:pPr>
            <w:r>
              <w:rPr>
                <w:rFonts w:asciiTheme="minorHAnsi" w:hAnsiTheme="minorHAnsi"/>
                <w:sz w:val="22"/>
                <w:szCs w:val="22"/>
              </w:rPr>
              <w:t>2</w:t>
            </w:r>
            <w:r w:rsidR="001F6B92">
              <w:rPr>
                <w:rFonts w:asciiTheme="minorHAnsi" w:hAnsiTheme="minorHAnsi"/>
                <w:sz w:val="22"/>
                <w:szCs w:val="22"/>
              </w:rPr>
              <w:t>2</w:t>
            </w:r>
          </w:p>
        </w:tc>
      </w:tr>
      <w:tr w:rsidR="009A4041" w14:paraId="3DA554AB" w14:textId="77777777">
        <w:trPr>
          <w:trHeight w:val="441"/>
        </w:trPr>
        <w:tc>
          <w:tcPr>
            <w:tcW w:w="556" w:type="dxa"/>
            <w:shd w:val="clear" w:color="auto" w:fill="auto"/>
          </w:tcPr>
          <w:p w14:paraId="073008DD"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IV.</w:t>
            </w:r>
          </w:p>
        </w:tc>
        <w:tc>
          <w:tcPr>
            <w:tcW w:w="6929" w:type="dxa"/>
            <w:shd w:val="clear" w:color="auto" w:fill="auto"/>
          </w:tcPr>
          <w:p w14:paraId="6C26E8F9" w14:textId="77777777" w:rsidR="001F6B92" w:rsidRDefault="00A806DA" w:rsidP="001F6B92">
            <w:pPr>
              <w:pStyle w:val="NormalWeb"/>
              <w:spacing w:before="0" w:after="0"/>
              <w:rPr>
                <w:rFonts w:asciiTheme="minorHAnsi" w:eastAsia="SimSun;宋体" w:hAnsiTheme="minorHAnsi"/>
                <w:color w:val="000000"/>
                <w:sz w:val="22"/>
                <w:szCs w:val="22"/>
              </w:rPr>
            </w:pPr>
            <w:r>
              <w:rPr>
                <w:rFonts w:asciiTheme="minorHAnsi" w:eastAsia="SimSun;宋体" w:hAnsiTheme="minorHAnsi"/>
                <w:color w:val="000000"/>
                <w:sz w:val="22"/>
                <w:szCs w:val="22"/>
              </w:rPr>
              <w:t>The recommendations on the next steps in the framework of EU4Enviornment project</w:t>
            </w:r>
          </w:p>
          <w:p w14:paraId="58D0BAA9" w14:textId="7C44881E" w:rsidR="001F6B92" w:rsidRDefault="001F6B92" w:rsidP="001F6B92">
            <w:pPr>
              <w:pStyle w:val="NormalWeb"/>
              <w:spacing w:before="0" w:after="0"/>
              <w:rPr>
                <w:rFonts w:asciiTheme="minorHAnsi" w:eastAsia="SimSun;宋体" w:hAnsiTheme="minorHAnsi"/>
                <w:color w:val="000000"/>
                <w:sz w:val="22"/>
                <w:szCs w:val="22"/>
              </w:rPr>
            </w:pPr>
          </w:p>
        </w:tc>
        <w:tc>
          <w:tcPr>
            <w:tcW w:w="1088" w:type="dxa"/>
            <w:shd w:val="clear" w:color="auto" w:fill="auto"/>
          </w:tcPr>
          <w:p w14:paraId="5A95BDF5" w14:textId="6E80A41A" w:rsidR="009A4041" w:rsidRDefault="00A806DA">
            <w:pPr>
              <w:pStyle w:val="NormalWeb"/>
              <w:spacing w:before="0" w:after="0"/>
              <w:jc w:val="right"/>
              <w:rPr>
                <w:rFonts w:asciiTheme="minorHAnsi" w:hAnsiTheme="minorHAnsi"/>
                <w:sz w:val="22"/>
                <w:szCs w:val="22"/>
              </w:rPr>
            </w:pPr>
            <w:r>
              <w:rPr>
                <w:rFonts w:asciiTheme="minorHAnsi" w:hAnsiTheme="minorHAnsi"/>
                <w:sz w:val="22"/>
                <w:szCs w:val="22"/>
              </w:rPr>
              <w:t>2</w:t>
            </w:r>
            <w:r w:rsidR="001F6B92">
              <w:rPr>
                <w:rFonts w:asciiTheme="minorHAnsi" w:hAnsiTheme="minorHAnsi"/>
                <w:sz w:val="22"/>
                <w:szCs w:val="22"/>
              </w:rPr>
              <w:t>5</w:t>
            </w:r>
          </w:p>
        </w:tc>
      </w:tr>
      <w:tr w:rsidR="009A4041" w14:paraId="1A6B9E25" w14:textId="77777777">
        <w:trPr>
          <w:trHeight w:val="441"/>
        </w:trPr>
        <w:tc>
          <w:tcPr>
            <w:tcW w:w="7485" w:type="dxa"/>
            <w:gridSpan w:val="2"/>
            <w:shd w:val="clear" w:color="auto" w:fill="auto"/>
          </w:tcPr>
          <w:p w14:paraId="074DE30B" w14:textId="77777777" w:rsidR="009A4041" w:rsidRDefault="00A806DA">
            <w:pPr>
              <w:pStyle w:val="NormalWeb"/>
              <w:spacing w:before="0" w:after="0"/>
              <w:rPr>
                <w:rFonts w:asciiTheme="minorHAnsi" w:hAnsiTheme="minorHAnsi"/>
                <w:color w:val="000000"/>
                <w:sz w:val="22"/>
                <w:szCs w:val="22"/>
              </w:rPr>
            </w:pPr>
            <w:r>
              <w:rPr>
                <w:rFonts w:asciiTheme="minorHAnsi" w:hAnsiTheme="minorHAnsi"/>
                <w:color w:val="000000"/>
                <w:sz w:val="22"/>
                <w:szCs w:val="22"/>
              </w:rPr>
              <w:t xml:space="preserve">Annex A. Questionnaire for </w:t>
            </w:r>
            <w:proofErr w:type="spellStart"/>
            <w:r>
              <w:rPr>
                <w:rFonts w:asciiTheme="minorHAnsi" w:hAnsiTheme="minorHAnsi"/>
                <w:color w:val="000000"/>
                <w:sz w:val="22"/>
                <w:szCs w:val="22"/>
                <w:lang w:val="uk-UA"/>
              </w:rPr>
              <w:t>eco</w:t>
            </w:r>
            <w:proofErr w:type="spellEnd"/>
            <w:r>
              <w:rPr>
                <w:rFonts w:asciiTheme="minorHAnsi" w:hAnsiTheme="minorHAnsi"/>
                <w:color w:val="000000"/>
                <w:sz w:val="22"/>
                <w:szCs w:val="22"/>
              </w:rPr>
              <w:t>-</w:t>
            </w:r>
            <w:proofErr w:type="spellStart"/>
            <w:r>
              <w:rPr>
                <w:rFonts w:asciiTheme="minorHAnsi" w:hAnsiTheme="minorHAnsi"/>
                <w:color w:val="000000"/>
                <w:sz w:val="22"/>
                <w:szCs w:val="22"/>
                <w:lang w:val="uk-UA"/>
              </w:rPr>
              <w:t>labelling</w:t>
            </w:r>
            <w:proofErr w:type="spellEnd"/>
            <w:r>
              <w:rPr>
                <w:rFonts w:asciiTheme="minorHAnsi" w:hAnsiTheme="minorHAnsi"/>
                <w:color w:val="000000"/>
                <w:sz w:val="22"/>
                <w:szCs w:val="22"/>
              </w:rPr>
              <w:t xml:space="preserve"> bodies</w:t>
            </w:r>
          </w:p>
          <w:p w14:paraId="4EE38453" w14:textId="5C60C40C" w:rsidR="001F6B92" w:rsidRDefault="001F6B92">
            <w:pPr>
              <w:pStyle w:val="NormalWeb"/>
              <w:spacing w:before="0" w:after="0"/>
              <w:rPr>
                <w:rFonts w:asciiTheme="minorHAnsi" w:hAnsiTheme="minorHAnsi"/>
                <w:sz w:val="22"/>
                <w:szCs w:val="22"/>
              </w:rPr>
            </w:pPr>
          </w:p>
        </w:tc>
        <w:tc>
          <w:tcPr>
            <w:tcW w:w="1088" w:type="dxa"/>
            <w:shd w:val="clear" w:color="auto" w:fill="auto"/>
          </w:tcPr>
          <w:p w14:paraId="0958456A" w14:textId="2C4489A2" w:rsidR="009A4041" w:rsidRDefault="00A806DA">
            <w:pPr>
              <w:pStyle w:val="NormalWeb"/>
              <w:spacing w:before="0" w:after="0"/>
              <w:jc w:val="right"/>
              <w:rPr>
                <w:rFonts w:asciiTheme="minorHAnsi" w:hAnsiTheme="minorHAnsi"/>
                <w:sz w:val="22"/>
                <w:szCs w:val="22"/>
              </w:rPr>
            </w:pPr>
            <w:r>
              <w:rPr>
                <w:rFonts w:asciiTheme="minorHAnsi" w:hAnsiTheme="minorHAnsi"/>
                <w:sz w:val="22"/>
                <w:szCs w:val="22"/>
              </w:rPr>
              <w:t>2</w:t>
            </w:r>
            <w:r w:rsidR="001F6B92">
              <w:rPr>
                <w:rFonts w:asciiTheme="minorHAnsi" w:hAnsiTheme="minorHAnsi"/>
                <w:sz w:val="22"/>
                <w:szCs w:val="22"/>
              </w:rPr>
              <w:t>9</w:t>
            </w:r>
          </w:p>
        </w:tc>
      </w:tr>
      <w:tr w:rsidR="009A4041" w14:paraId="0D5E84A2" w14:textId="77777777">
        <w:trPr>
          <w:trHeight w:val="441"/>
        </w:trPr>
        <w:tc>
          <w:tcPr>
            <w:tcW w:w="7485" w:type="dxa"/>
            <w:gridSpan w:val="2"/>
            <w:shd w:val="clear" w:color="auto" w:fill="auto"/>
          </w:tcPr>
          <w:p w14:paraId="3C31E5A3" w14:textId="77777777" w:rsidR="009A4041" w:rsidRDefault="00A806DA">
            <w:pPr>
              <w:pStyle w:val="NormalWeb"/>
              <w:spacing w:before="0" w:after="0"/>
              <w:rPr>
                <w:rFonts w:asciiTheme="minorHAnsi" w:hAnsiTheme="minorHAnsi"/>
                <w:sz w:val="22"/>
                <w:szCs w:val="22"/>
              </w:rPr>
            </w:pPr>
            <w:r>
              <w:rPr>
                <w:rFonts w:asciiTheme="minorHAnsi" w:eastAsia="Times New Roman" w:hAnsiTheme="minorHAnsi"/>
                <w:color w:val="000000"/>
                <w:sz w:val="22"/>
                <w:szCs w:val="22"/>
                <w:lang w:eastAsia="ru-RU"/>
              </w:rPr>
              <w:t>Annex B. Results of a Consumer’s Survey on awareness and perceptions of product labeling</w:t>
            </w:r>
          </w:p>
        </w:tc>
        <w:tc>
          <w:tcPr>
            <w:tcW w:w="1088" w:type="dxa"/>
            <w:shd w:val="clear" w:color="auto" w:fill="auto"/>
          </w:tcPr>
          <w:p w14:paraId="61436698" w14:textId="1FB13CE1" w:rsidR="009A4041" w:rsidRDefault="001F6B92">
            <w:pPr>
              <w:pStyle w:val="NormalWeb"/>
              <w:spacing w:before="0" w:after="0"/>
              <w:jc w:val="right"/>
              <w:rPr>
                <w:rFonts w:asciiTheme="minorHAnsi" w:hAnsiTheme="minorHAnsi"/>
                <w:sz w:val="22"/>
                <w:szCs w:val="22"/>
                <w:lang w:val="ru-RU"/>
              </w:rPr>
            </w:pPr>
            <w:r>
              <w:rPr>
                <w:rFonts w:asciiTheme="minorHAnsi" w:hAnsiTheme="minorHAnsi"/>
                <w:sz w:val="22"/>
                <w:szCs w:val="22"/>
              </w:rPr>
              <w:t>30</w:t>
            </w:r>
          </w:p>
          <w:p w14:paraId="7DCBC557" w14:textId="5FC65973" w:rsidR="004C2022" w:rsidRPr="00764A7E" w:rsidRDefault="004C2022" w:rsidP="001F6B92">
            <w:pPr>
              <w:pStyle w:val="NormalWeb"/>
              <w:spacing w:before="0" w:after="0"/>
              <w:ind w:right="440"/>
              <w:rPr>
                <w:rFonts w:asciiTheme="minorHAnsi" w:hAnsiTheme="minorHAnsi"/>
                <w:sz w:val="22"/>
                <w:szCs w:val="22"/>
                <w:lang w:val="ru-RU"/>
              </w:rPr>
            </w:pPr>
          </w:p>
        </w:tc>
      </w:tr>
    </w:tbl>
    <w:p w14:paraId="7E12EF39" w14:textId="77777777" w:rsidR="009A4041" w:rsidRDefault="009A4041">
      <w:pPr>
        <w:spacing w:after="0"/>
        <w:jc w:val="both"/>
        <w:rPr>
          <w:rFonts w:cs="Times New Roman"/>
          <w:b/>
          <w:bCs/>
          <w:lang w:val="en-US"/>
        </w:rPr>
      </w:pPr>
    </w:p>
    <w:p w14:paraId="37705CA3" w14:textId="77777777" w:rsidR="009A4041" w:rsidRDefault="00A806DA">
      <w:pPr>
        <w:spacing w:after="0"/>
        <w:jc w:val="both"/>
        <w:rPr>
          <w:rFonts w:cs="Times New Roman"/>
          <w:b/>
          <w:bCs/>
          <w:lang w:val="en-US"/>
        </w:rPr>
      </w:pPr>
      <w:r>
        <w:br w:type="page"/>
      </w:r>
    </w:p>
    <w:p w14:paraId="6C9EA7AA" w14:textId="77777777" w:rsidR="009A4041" w:rsidRDefault="009A4041">
      <w:pPr>
        <w:spacing w:after="0"/>
        <w:jc w:val="both"/>
        <w:rPr>
          <w:rFonts w:cs="Times New Roman"/>
          <w:b/>
          <w:bCs/>
          <w:lang w:val="en-US"/>
        </w:rPr>
      </w:pPr>
    </w:p>
    <w:p w14:paraId="1D93056B" w14:textId="77777777" w:rsidR="009A4041" w:rsidRDefault="00A806DA">
      <w:pPr>
        <w:pStyle w:val="NormalWeb"/>
        <w:spacing w:before="0" w:after="0"/>
        <w:rPr>
          <w:rFonts w:asciiTheme="minorHAnsi" w:hAnsiTheme="minorHAnsi"/>
          <w:b/>
          <w:color w:val="215868" w:themeColor="accent5" w:themeShade="80"/>
          <w:sz w:val="22"/>
          <w:szCs w:val="22"/>
        </w:rPr>
      </w:pPr>
      <w:r>
        <w:rPr>
          <w:rFonts w:asciiTheme="minorHAnsi" w:hAnsiTheme="minorHAnsi"/>
          <w:b/>
          <w:color w:val="215868" w:themeColor="accent5" w:themeShade="80"/>
          <w:sz w:val="22"/>
          <w:szCs w:val="22"/>
        </w:rPr>
        <w:t>ABBREVIATION</w:t>
      </w:r>
    </w:p>
    <w:p w14:paraId="2C4399A3" w14:textId="77777777" w:rsidR="009A4041" w:rsidRDefault="009A4041">
      <w:pPr>
        <w:pStyle w:val="NormalWeb"/>
        <w:spacing w:before="0" w:after="0"/>
        <w:rPr>
          <w:rFonts w:asciiTheme="minorHAnsi" w:hAnsiTheme="minorHAnsi"/>
          <w:sz w:val="22"/>
          <w:szCs w:val="22"/>
        </w:rPr>
      </w:pPr>
    </w:p>
    <w:tbl>
      <w:tblPr>
        <w:tblStyle w:val="TableGrid"/>
        <w:tblW w:w="9209" w:type="dxa"/>
        <w:tblLook w:val="04A0" w:firstRow="1" w:lastRow="0" w:firstColumn="1" w:lastColumn="0" w:noHBand="0" w:noVBand="1"/>
      </w:tblPr>
      <w:tblGrid>
        <w:gridCol w:w="2526"/>
        <w:gridCol w:w="6683"/>
      </w:tblGrid>
      <w:tr w:rsidR="009A4041" w14:paraId="60037BDF" w14:textId="77777777">
        <w:tc>
          <w:tcPr>
            <w:tcW w:w="2526" w:type="dxa"/>
            <w:shd w:val="clear" w:color="auto" w:fill="auto"/>
          </w:tcPr>
          <w:p w14:paraId="3869CBCC"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EU</w:t>
            </w:r>
          </w:p>
        </w:tc>
        <w:tc>
          <w:tcPr>
            <w:tcW w:w="6682" w:type="dxa"/>
            <w:shd w:val="clear" w:color="auto" w:fill="auto"/>
          </w:tcPr>
          <w:p w14:paraId="4DBC12D2"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 xml:space="preserve">The European Union </w:t>
            </w:r>
          </w:p>
          <w:p w14:paraId="432AE798" w14:textId="77777777" w:rsidR="009A4041" w:rsidRDefault="009A4041">
            <w:pPr>
              <w:pStyle w:val="NormalWeb"/>
              <w:spacing w:before="0" w:after="0"/>
              <w:rPr>
                <w:rFonts w:asciiTheme="minorHAnsi" w:hAnsiTheme="minorHAnsi"/>
                <w:sz w:val="22"/>
                <w:szCs w:val="22"/>
              </w:rPr>
            </w:pPr>
          </w:p>
        </w:tc>
      </w:tr>
      <w:tr w:rsidR="009A4041" w:rsidRPr="009F4C65" w14:paraId="4A3E03BE" w14:textId="77777777">
        <w:tc>
          <w:tcPr>
            <w:tcW w:w="2526" w:type="dxa"/>
            <w:shd w:val="clear" w:color="auto" w:fill="auto"/>
          </w:tcPr>
          <w:p w14:paraId="00B4090F"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EU4Environment</w:t>
            </w:r>
          </w:p>
        </w:tc>
        <w:tc>
          <w:tcPr>
            <w:tcW w:w="6682" w:type="dxa"/>
            <w:shd w:val="clear" w:color="auto" w:fill="auto"/>
          </w:tcPr>
          <w:p w14:paraId="15CC3F45"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The European Union for Environment Action</w:t>
            </w:r>
          </w:p>
          <w:p w14:paraId="57A40418" w14:textId="77777777" w:rsidR="009A4041" w:rsidRDefault="009A4041">
            <w:pPr>
              <w:pStyle w:val="NormalWeb"/>
              <w:spacing w:before="0" w:after="0"/>
              <w:rPr>
                <w:rFonts w:asciiTheme="minorHAnsi" w:hAnsiTheme="minorHAnsi"/>
                <w:sz w:val="22"/>
                <w:szCs w:val="22"/>
              </w:rPr>
            </w:pPr>
          </w:p>
        </w:tc>
      </w:tr>
      <w:tr w:rsidR="009A4041" w:rsidRPr="009F4C65" w14:paraId="7D5EE8C4" w14:textId="77777777">
        <w:tc>
          <w:tcPr>
            <w:tcW w:w="2526" w:type="dxa"/>
            <w:shd w:val="clear" w:color="auto" w:fill="auto"/>
          </w:tcPr>
          <w:p w14:paraId="48226B49" w14:textId="77777777" w:rsidR="009A4041" w:rsidRDefault="00A806DA">
            <w:pPr>
              <w:pStyle w:val="NormalWeb"/>
              <w:spacing w:before="0" w:after="0"/>
              <w:rPr>
                <w:rFonts w:asciiTheme="minorHAnsi" w:hAnsiTheme="minorHAnsi"/>
                <w:sz w:val="22"/>
                <w:szCs w:val="22"/>
              </w:rPr>
            </w:pPr>
            <w:proofErr w:type="spellStart"/>
            <w:r>
              <w:rPr>
                <w:rFonts w:asciiTheme="minorHAnsi" w:hAnsiTheme="minorHAnsi"/>
                <w:sz w:val="22"/>
                <w:szCs w:val="22"/>
              </w:rPr>
              <w:t>EaP</w:t>
            </w:r>
            <w:proofErr w:type="spellEnd"/>
            <w:r>
              <w:rPr>
                <w:rFonts w:asciiTheme="minorHAnsi" w:hAnsiTheme="minorHAnsi"/>
                <w:sz w:val="22"/>
                <w:szCs w:val="22"/>
              </w:rPr>
              <w:t xml:space="preserve"> GREEN</w:t>
            </w:r>
          </w:p>
        </w:tc>
        <w:tc>
          <w:tcPr>
            <w:tcW w:w="6682" w:type="dxa"/>
            <w:shd w:val="clear" w:color="auto" w:fill="auto"/>
          </w:tcPr>
          <w:p w14:paraId="6B7AB27F" w14:textId="77777777" w:rsidR="009A4041" w:rsidRDefault="00A806DA">
            <w:pPr>
              <w:pStyle w:val="NormalWeb"/>
              <w:spacing w:before="0" w:after="0"/>
              <w:rPr>
                <w:rFonts w:asciiTheme="minorHAnsi" w:hAnsiTheme="minorHAnsi"/>
                <w:color w:val="000000"/>
                <w:sz w:val="22"/>
                <w:szCs w:val="22"/>
              </w:rPr>
            </w:pPr>
            <w:r>
              <w:rPr>
                <w:rFonts w:asciiTheme="minorHAnsi" w:hAnsiTheme="minorHAnsi"/>
                <w:sz w:val="22"/>
                <w:szCs w:val="22"/>
              </w:rPr>
              <w:t>The Greening Economies in the</w:t>
            </w:r>
            <w:r>
              <w:rPr>
                <w:rFonts w:asciiTheme="minorHAnsi" w:hAnsiTheme="minorHAnsi"/>
                <w:color w:val="000000"/>
                <w:sz w:val="22"/>
                <w:szCs w:val="22"/>
              </w:rPr>
              <w:t xml:space="preserve"> European Union's Eastern </w:t>
            </w:r>
            <w:proofErr w:type="spellStart"/>
            <w:r>
              <w:rPr>
                <w:rFonts w:asciiTheme="minorHAnsi" w:hAnsiTheme="minorHAnsi"/>
                <w:color w:val="000000"/>
                <w:sz w:val="22"/>
                <w:szCs w:val="22"/>
              </w:rPr>
              <w:t>Neighbourhood</w:t>
            </w:r>
            <w:proofErr w:type="spellEnd"/>
            <w:r>
              <w:rPr>
                <w:rFonts w:asciiTheme="minorHAnsi" w:hAnsiTheme="minorHAnsi"/>
                <w:color w:val="000000"/>
                <w:sz w:val="22"/>
                <w:szCs w:val="22"/>
              </w:rPr>
              <w:t xml:space="preserve"> </w:t>
            </w:r>
            <w:proofErr w:type="spellStart"/>
            <w:r>
              <w:rPr>
                <w:rFonts w:asciiTheme="minorHAnsi" w:hAnsiTheme="minorHAnsi"/>
                <w:color w:val="000000"/>
                <w:sz w:val="22"/>
                <w:szCs w:val="22"/>
              </w:rPr>
              <w:t>programme</w:t>
            </w:r>
            <w:proofErr w:type="spellEnd"/>
          </w:p>
          <w:p w14:paraId="5D1EB051" w14:textId="77777777" w:rsidR="009A4041" w:rsidRDefault="009A4041">
            <w:pPr>
              <w:pStyle w:val="NormalWeb"/>
              <w:spacing w:before="0" w:after="0"/>
              <w:rPr>
                <w:rFonts w:asciiTheme="minorHAnsi" w:hAnsiTheme="minorHAnsi"/>
                <w:sz w:val="22"/>
                <w:szCs w:val="22"/>
              </w:rPr>
            </w:pPr>
          </w:p>
        </w:tc>
      </w:tr>
      <w:tr w:rsidR="009A4041" w14:paraId="25A4B8DB" w14:textId="77777777">
        <w:tc>
          <w:tcPr>
            <w:tcW w:w="2526" w:type="dxa"/>
            <w:shd w:val="clear" w:color="auto" w:fill="auto"/>
          </w:tcPr>
          <w:p w14:paraId="3D14A323"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SPP</w:t>
            </w:r>
          </w:p>
        </w:tc>
        <w:tc>
          <w:tcPr>
            <w:tcW w:w="6682" w:type="dxa"/>
            <w:shd w:val="clear" w:color="auto" w:fill="auto"/>
          </w:tcPr>
          <w:p w14:paraId="5BC339F9"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Sustainable Public Procurement</w:t>
            </w:r>
          </w:p>
          <w:p w14:paraId="6B93F180" w14:textId="77777777" w:rsidR="009A4041" w:rsidRDefault="009A4041">
            <w:pPr>
              <w:pStyle w:val="NormalWeb"/>
              <w:spacing w:before="0" w:after="0"/>
              <w:rPr>
                <w:rFonts w:asciiTheme="minorHAnsi" w:hAnsiTheme="minorHAnsi"/>
                <w:sz w:val="22"/>
                <w:szCs w:val="22"/>
              </w:rPr>
            </w:pPr>
          </w:p>
        </w:tc>
      </w:tr>
      <w:tr w:rsidR="009A4041" w14:paraId="5B4350D5" w14:textId="77777777">
        <w:tc>
          <w:tcPr>
            <w:tcW w:w="2526" w:type="dxa"/>
            <w:shd w:val="clear" w:color="auto" w:fill="auto"/>
          </w:tcPr>
          <w:p w14:paraId="3B547F0D"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EGD</w:t>
            </w:r>
          </w:p>
        </w:tc>
        <w:tc>
          <w:tcPr>
            <w:tcW w:w="6682" w:type="dxa"/>
            <w:shd w:val="clear" w:color="auto" w:fill="auto"/>
          </w:tcPr>
          <w:p w14:paraId="339AF93A"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European Green Deal</w:t>
            </w:r>
          </w:p>
          <w:p w14:paraId="5B58084D" w14:textId="77777777" w:rsidR="009A4041" w:rsidRDefault="009A4041">
            <w:pPr>
              <w:pStyle w:val="NormalWeb"/>
              <w:spacing w:before="0" w:after="0"/>
              <w:rPr>
                <w:rFonts w:asciiTheme="minorHAnsi" w:hAnsiTheme="minorHAnsi"/>
                <w:sz w:val="22"/>
                <w:szCs w:val="22"/>
              </w:rPr>
            </w:pPr>
          </w:p>
        </w:tc>
      </w:tr>
      <w:tr w:rsidR="009A4041" w14:paraId="53DE413B" w14:textId="77777777">
        <w:tc>
          <w:tcPr>
            <w:tcW w:w="2526" w:type="dxa"/>
            <w:shd w:val="clear" w:color="auto" w:fill="auto"/>
          </w:tcPr>
          <w:p w14:paraId="4080D392"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NGO Living Planet</w:t>
            </w:r>
          </w:p>
        </w:tc>
        <w:tc>
          <w:tcPr>
            <w:tcW w:w="6682" w:type="dxa"/>
            <w:shd w:val="clear" w:color="auto" w:fill="auto"/>
          </w:tcPr>
          <w:p w14:paraId="294159DD"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All-Ukrainian NGO Living Planet</w:t>
            </w:r>
          </w:p>
          <w:p w14:paraId="4B21343F" w14:textId="77777777" w:rsidR="009A4041" w:rsidRDefault="009A4041">
            <w:pPr>
              <w:pStyle w:val="NormalWeb"/>
              <w:spacing w:before="0" w:after="0"/>
              <w:rPr>
                <w:rFonts w:asciiTheme="minorHAnsi" w:hAnsiTheme="minorHAnsi"/>
                <w:sz w:val="22"/>
                <w:szCs w:val="22"/>
              </w:rPr>
            </w:pPr>
          </w:p>
        </w:tc>
      </w:tr>
      <w:tr w:rsidR="009A4041" w14:paraId="06F516B2" w14:textId="77777777">
        <w:tc>
          <w:tcPr>
            <w:tcW w:w="2526" w:type="dxa"/>
            <w:shd w:val="clear" w:color="auto" w:fill="auto"/>
          </w:tcPr>
          <w:p w14:paraId="1079674D"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CAB</w:t>
            </w:r>
          </w:p>
        </w:tc>
        <w:tc>
          <w:tcPr>
            <w:tcW w:w="6682" w:type="dxa"/>
            <w:shd w:val="clear" w:color="auto" w:fill="auto"/>
          </w:tcPr>
          <w:p w14:paraId="1C7CB9E9"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Conformity Assessment Body</w:t>
            </w:r>
          </w:p>
          <w:p w14:paraId="77F4D750" w14:textId="77777777" w:rsidR="009A4041" w:rsidRDefault="009A4041">
            <w:pPr>
              <w:pStyle w:val="NormalWeb"/>
              <w:spacing w:before="0" w:after="0"/>
              <w:rPr>
                <w:rFonts w:asciiTheme="minorHAnsi" w:hAnsiTheme="minorHAnsi"/>
                <w:sz w:val="22"/>
                <w:szCs w:val="22"/>
              </w:rPr>
            </w:pPr>
          </w:p>
        </w:tc>
      </w:tr>
      <w:tr w:rsidR="009A4041" w14:paraId="71176FDE" w14:textId="77777777">
        <w:tc>
          <w:tcPr>
            <w:tcW w:w="2526" w:type="dxa"/>
            <w:shd w:val="clear" w:color="auto" w:fill="auto"/>
          </w:tcPr>
          <w:p w14:paraId="03745D3F"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DSTU</w:t>
            </w:r>
          </w:p>
        </w:tc>
        <w:tc>
          <w:tcPr>
            <w:tcW w:w="6682" w:type="dxa"/>
            <w:shd w:val="clear" w:color="auto" w:fill="auto"/>
          </w:tcPr>
          <w:p w14:paraId="2229DE4E"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State Standard of Ukraine</w:t>
            </w:r>
          </w:p>
          <w:p w14:paraId="3B421474" w14:textId="77777777" w:rsidR="009A4041" w:rsidRDefault="009A4041">
            <w:pPr>
              <w:pStyle w:val="NormalWeb"/>
              <w:spacing w:before="0" w:after="0"/>
              <w:rPr>
                <w:rFonts w:asciiTheme="minorHAnsi" w:hAnsiTheme="minorHAnsi"/>
                <w:sz w:val="22"/>
                <w:szCs w:val="22"/>
              </w:rPr>
            </w:pPr>
          </w:p>
        </w:tc>
      </w:tr>
      <w:tr w:rsidR="009A4041" w14:paraId="4B13512C" w14:textId="77777777">
        <w:tc>
          <w:tcPr>
            <w:tcW w:w="2526" w:type="dxa"/>
            <w:shd w:val="clear" w:color="auto" w:fill="auto"/>
          </w:tcPr>
          <w:p w14:paraId="2B2B8DA9"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AMCU</w:t>
            </w:r>
          </w:p>
        </w:tc>
        <w:tc>
          <w:tcPr>
            <w:tcW w:w="6682" w:type="dxa"/>
            <w:shd w:val="clear" w:color="auto" w:fill="auto"/>
          </w:tcPr>
          <w:p w14:paraId="40E66988"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Antimonopoly Committee of Ukraine</w:t>
            </w:r>
          </w:p>
          <w:p w14:paraId="626B57C7" w14:textId="77777777" w:rsidR="009A4041" w:rsidRDefault="009A4041">
            <w:pPr>
              <w:pStyle w:val="NormalWeb"/>
              <w:spacing w:before="0" w:after="0"/>
              <w:rPr>
                <w:rFonts w:asciiTheme="minorHAnsi" w:hAnsiTheme="minorHAnsi"/>
                <w:sz w:val="22"/>
                <w:szCs w:val="22"/>
              </w:rPr>
            </w:pPr>
          </w:p>
        </w:tc>
      </w:tr>
      <w:tr w:rsidR="009A4041" w:rsidRPr="009F4C65" w14:paraId="4A20CB0D" w14:textId="77777777">
        <w:tc>
          <w:tcPr>
            <w:tcW w:w="2526" w:type="dxa"/>
            <w:shd w:val="clear" w:color="auto" w:fill="auto"/>
          </w:tcPr>
          <w:p w14:paraId="3F1DE3B2"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Association Agreement</w:t>
            </w:r>
          </w:p>
        </w:tc>
        <w:tc>
          <w:tcPr>
            <w:tcW w:w="6682" w:type="dxa"/>
            <w:shd w:val="clear" w:color="auto" w:fill="auto"/>
          </w:tcPr>
          <w:p w14:paraId="78B4EDEA" w14:textId="77777777" w:rsidR="009A4041" w:rsidRDefault="00A806DA">
            <w:pPr>
              <w:pStyle w:val="NormalWeb"/>
              <w:spacing w:before="0" w:after="0"/>
              <w:rPr>
                <w:rFonts w:asciiTheme="minorHAnsi" w:hAnsiTheme="minorHAnsi"/>
                <w:sz w:val="22"/>
                <w:szCs w:val="22"/>
              </w:rPr>
            </w:pPr>
            <w:r>
              <w:rPr>
                <w:rFonts w:asciiTheme="minorHAnsi" w:hAnsiTheme="minorHAnsi"/>
                <w:sz w:val="22"/>
                <w:szCs w:val="22"/>
              </w:rPr>
              <w:t>Association Agreement between Ukraine and the European Union, the European Atomic Energy Community and their Member States</w:t>
            </w:r>
          </w:p>
          <w:p w14:paraId="50182A6F" w14:textId="77777777" w:rsidR="009A4041" w:rsidRDefault="009A4041">
            <w:pPr>
              <w:pStyle w:val="NormalWeb"/>
              <w:spacing w:before="0" w:after="0"/>
              <w:rPr>
                <w:rFonts w:asciiTheme="minorHAnsi" w:hAnsiTheme="minorHAnsi"/>
                <w:sz w:val="22"/>
                <w:szCs w:val="22"/>
              </w:rPr>
            </w:pPr>
          </w:p>
        </w:tc>
      </w:tr>
    </w:tbl>
    <w:p w14:paraId="671A8CAF" w14:textId="77777777" w:rsidR="009A4041" w:rsidRDefault="009A4041">
      <w:pPr>
        <w:spacing w:after="0"/>
        <w:jc w:val="both"/>
        <w:rPr>
          <w:rFonts w:cs="Times New Roman"/>
          <w:bCs/>
          <w:lang w:val="en-US"/>
        </w:rPr>
      </w:pPr>
    </w:p>
    <w:p w14:paraId="0094030C" w14:textId="77777777" w:rsidR="009A4041" w:rsidRDefault="00A806DA">
      <w:pPr>
        <w:spacing w:after="0" w:line="240" w:lineRule="auto"/>
        <w:jc w:val="center"/>
        <w:rPr>
          <w:rFonts w:cs="Times New Roman"/>
          <w:b/>
          <w:bCs/>
          <w:lang w:val="en-US"/>
        </w:rPr>
      </w:pPr>
      <w:r w:rsidRPr="00764A7E">
        <w:rPr>
          <w:lang w:val="en-US"/>
        </w:rPr>
        <w:br w:type="page"/>
      </w:r>
    </w:p>
    <w:p w14:paraId="5F748E79" w14:textId="49B15079" w:rsidR="00764A7E" w:rsidRDefault="00764A7E" w:rsidP="009406FB">
      <w:pPr>
        <w:spacing w:after="0" w:line="240" w:lineRule="auto"/>
        <w:rPr>
          <w:lang w:val="en-US"/>
        </w:rPr>
      </w:pPr>
      <w:r>
        <w:rPr>
          <w:rFonts w:cs="Times New Roman"/>
          <w:b/>
          <w:bCs/>
          <w:color w:val="215868" w:themeColor="accent5" w:themeShade="80"/>
          <w:lang w:val="en-US"/>
        </w:rPr>
        <w:lastRenderedPageBreak/>
        <w:t>SUMMARY</w:t>
      </w:r>
    </w:p>
    <w:p w14:paraId="20E94C69" w14:textId="2A5F1779" w:rsidR="009406FB" w:rsidRDefault="009406FB" w:rsidP="009406FB">
      <w:pPr>
        <w:spacing w:after="0" w:line="240" w:lineRule="auto"/>
        <w:jc w:val="both"/>
        <w:rPr>
          <w:rFonts w:ascii="Calibri" w:hAnsi="Calibri" w:cs="Calibri"/>
          <w:lang w:val="en-US"/>
        </w:rPr>
      </w:pPr>
      <w:r>
        <w:rPr>
          <w:rFonts w:ascii="Calibri" w:hAnsi="Calibri" w:cs="Calibri"/>
          <w:lang w:val="en-US"/>
        </w:rPr>
        <w:t>Analytical report of the ecolabelling practices in Ukraine was prepared by the NGO Living Planet under contract with the UN Environment Program (UNEP) in the framework on implementation of EU-funded EU4Environment project in Ukraine.</w:t>
      </w:r>
    </w:p>
    <w:p w14:paraId="3125186F" w14:textId="77777777" w:rsidR="009406FB" w:rsidRDefault="009406FB" w:rsidP="009406FB">
      <w:pPr>
        <w:spacing w:after="0" w:line="240" w:lineRule="auto"/>
        <w:jc w:val="both"/>
        <w:rPr>
          <w:rFonts w:ascii="Calibri" w:hAnsi="Calibri" w:cs="Calibri"/>
          <w:lang w:val="en-US"/>
        </w:rPr>
      </w:pPr>
    </w:p>
    <w:p w14:paraId="77272E51" w14:textId="77777777" w:rsidR="009406FB" w:rsidRDefault="009406FB" w:rsidP="009406FB">
      <w:pPr>
        <w:spacing w:after="0" w:line="240" w:lineRule="auto"/>
        <w:jc w:val="both"/>
        <w:rPr>
          <w:rFonts w:ascii="Calibri" w:hAnsi="Calibri" w:cs="Calibri"/>
          <w:bCs/>
          <w:szCs w:val="24"/>
          <w:lang w:val="uk-UA"/>
        </w:rPr>
      </w:pPr>
      <w:r>
        <w:rPr>
          <w:rFonts w:ascii="Calibri" w:hAnsi="Calibri" w:cs="Calibri"/>
          <w:bCs/>
          <w:lang w:val="en-US"/>
        </w:rPr>
        <w:t xml:space="preserve">The section I contains an analysis of </w:t>
      </w:r>
      <w:r>
        <w:rPr>
          <w:rFonts w:ascii="Calibri" w:hAnsi="Calibri" w:cs="Calibri"/>
          <w:lang w:val="en-US"/>
        </w:rPr>
        <w:t>the Type I Ecolabelling Programs operating in Ukraine (Green Crane and Green Star) and review of the ecolabels available on the Ukrainian market</w:t>
      </w:r>
      <w:r>
        <w:rPr>
          <w:rFonts w:ascii="Calibri" w:hAnsi="Calibri" w:cs="Calibri"/>
          <w:bCs/>
          <w:lang w:val="en-US"/>
        </w:rPr>
        <w:t>.</w:t>
      </w:r>
      <w:r>
        <w:rPr>
          <w:rFonts w:ascii="Calibri" w:hAnsi="Calibri" w:cs="Calibri"/>
          <w:lang w:val="en-US"/>
        </w:rPr>
        <w:t xml:space="preserve"> In particular, In Ukraine, there are products of domestic and imported production that have ecolabels a) Ukrainian Ecolabelling Programs of type I; b) Regional Ecolabelling Programs of type I (Ecolabel EU (EU) and The Nordic Swan (Scandinavian countries); c) Type I Ecolabelling Programs that operate in other countries and are internationally recognized (Blue Angel (Germany), Green Seal (USA), TCO Certified (Sweden), ENERGY STAR, FSC, PEFC, </w:t>
      </w:r>
      <w:proofErr w:type="spellStart"/>
      <w:r>
        <w:rPr>
          <w:rFonts w:ascii="Calibri" w:hAnsi="Calibri" w:cs="Calibri"/>
          <w:lang w:val="en-US"/>
        </w:rPr>
        <w:t>Oeko-Tex</w:t>
      </w:r>
      <w:proofErr w:type="spellEnd"/>
      <w:r>
        <w:rPr>
          <w:rFonts w:ascii="Calibri" w:hAnsi="Calibri" w:cs="Calibri"/>
          <w:lang w:val="en-US"/>
        </w:rPr>
        <w:t xml:space="preserve"> Standard); and d) ecolabels type II and III. The market is full of the facts of greenwashing were also highlighted.</w:t>
      </w:r>
      <w:r w:rsidRPr="009406FB">
        <w:rPr>
          <w:rFonts w:ascii="Calibri" w:hAnsi="Calibri" w:cs="Calibri"/>
          <w:lang w:val="en-US"/>
        </w:rPr>
        <w:t xml:space="preserve"> </w:t>
      </w:r>
      <w:r>
        <w:rPr>
          <w:rFonts w:ascii="Calibri" w:hAnsi="Calibri" w:cs="Calibri"/>
          <w:lang w:val="en-US"/>
        </w:rPr>
        <w:t>There</w:t>
      </w:r>
      <w:r w:rsidRPr="009406FB">
        <w:rPr>
          <w:rFonts w:ascii="Calibri" w:hAnsi="Calibri" w:cs="Calibri"/>
          <w:lang w:val="en-US"/>
        </w:rPr>
        <w:t xml:space="preserve"> </w:t>
      </w:r>
      <w:r>
        <w:rPr>
          <w:rFonts w:ascii="Calibri" w:hAnsi="Calibri" w:cs="Calibri"/>
          <w:lang w:val="en-US"/>
        </w:rPr>
        <w:t>are</w:t>
      </w:r>
      <w:r w:rsidRPr="009406FB">
        <w:rPr>
          <w:rFonts w:ascii="Calibri" w:hAnsi="Calibri" w:cs="Calibri"/>
          <w:lang w:val="en-US"/>
        </w:rPr>
        <w:t xml:space="preserve"> </w:t>
      </w:r>
      <w:r>
        <w:rPr>
          <w:rFonts w:ascii="Calibri" w:hAnsi="Calibri" w:cs="Calibri"/>
          <w:lang w:val="en-US"/>
        </w:rPr>
        <w:t>also</w:t>
      </w:r>
      <w:r w:rsidRPr="009406FB">
        <w:rPr>
          <w:rFonts w:ascii="Calibri" w:hAnsi="Calibri" w:cs="Calibri"/>
          <w:lang w:val="en-US"/>
        </w:rPr>
        <w:t xml:space="preserve"> </w:t>
      </w:r>
      <w:r>
        <w:rPr>
          <w:rFonts w:ascii="Calibri" w:hAnsi="Calibri" w:cs="Calibri"/>
          <w:lang w:val="en-US"/>
        </w:rPr>
        <w:t xml:space="preserve">contains the results </w:t>
      </w:r>
      <w:r>
        <w:rPr>
          <w:rFonts w:ascii="Calibri" w:hAnsi="Calibri" w:cs="Calibri"/>
          <w:bCs/>
          <w:lang w:val="en-US"/>
        </w:rPr>
        <w:t>of a marketing survey conducted in January - February 2020 in Kyiv retail (shops and supermarkets).</w:t>
      </w:r>
      <w:r w:rsidRPr="009406FB">
        <w:rPr>
          <w:rFonts w:ascii="Calibri" w:hAnsi="Calibri" w:cs="Calibri"/>
          <w:bCs/>
          <w:lang w:val="en-US"/>
        </w:rPr>
        <w:t xml:space="preserve"> </w:t>
      </w:r>
      <w:r>
        <w:rPr>
          <w:rFonts w:ascii="Calibri" w:hAnsi="Calibri" w:cs="Calibri"/>
          <w:bCs/>
          <w:lang w:val="en-US"/>
        </w:rPr>
        <w:t>It</w:t>
      </w:r>
      <w:r w:rsidRPr="009406FB">
        <w:rPr>
          <w:rFonts w:ascii="Calibri" w:hAnsi="Calibri" w:cs="Calibri"/>
          <w:bCs/>
          <w:lang w:val="en-US"/>
        </w:rPr>
        <w:t xml:space="preserve"> </w:t>
      </w:r>
      <w:r>
        <w:rPr>
          <w:rFonts w:ascii="Calibri" w:hAnsi="Calibri" w:cs="Calibri"/>
          <w:bCs/>
          <w:lang w:val="en-US"/>
        </w:rPr>
        <w:t>was</w:t>
      </w:r>
      <w:r w:rsidRPr="009406FB">
        <w:rPr>
          <w:rFonts w:ascii="Calibri" w:hAnsi="Calibri" w:cs="Calibri"/>
          <w:bCs/>
          <w:lang w:val="en-US"/>
        </w:rPr>
        <w:t xml:space="preserve"> </w:t>
      </w:r>
      <w:r>
        <w:rPr>
          <w:rFonts w:ascii="Calibri" w:hAnsi="Calibri" w:cs="Calibri"/>
          <w:bCs/>
          <w:lang w:val="en-US"/>
        </w:rPr>
        <w:t>considered</w:t>
      </w:r>
      <w:r w:rsidRPr="009406FB">
        <w:rPr>
          <w:rFonts w:ascii="Calibri" w:hAnsi="Calibri" w:cs="Calibri"/>
          <w:bCs/>
          <w:lang w:val="en-US"/>
        </w:rPr>
        <w:t xml:space="preserve"> </w:t>
      </w:r>
      <w:r>
        <w:rPr>
          <w:rFonts w:ascii="Calibri" w:hAnsi="Calibri" w:cs="Calibri"/>
          <w:bCs/>
          <w:lang w:val="en-US"/>
        </w:rPr>
        <w:t>that</w:t>
      </w:r>
      <w:r w:rsidRPr="009406FB">
        <w:rPr>
          <w:rFonts w:ascii="Calibri" w:hAnsi="Calibri" w:cs="Calibri"/>
          <w:bCs/>
          <w:lang w:val="en-US"/>
        </w:rPr>
        <w:t xml:space="preserve"> </w:t>
      </w:r>
      <w:r>
        <w:rPr>
          <w:rFonts w:ascii="Calibri" w:hAnsi="Calibri" w:cs="Calibri"/>
          <w:bCs/>
          <w:lang w:val="en-US"/>
        </w:rPr>
        <w:t>there</w:t>
      </w:r>
      <w:r w:rsidRPr="009406FB">
        <w:rPr>
          <w:rFonts w:ascii="Calibri" w:hAnsi="Calibri" w:cs="Calibri"/>
          <w:bCs/>
          <w:lang w:val="en-US"/>
        </w:rPr>
        <w:t xml:space="preserve"> </w:t>
      </w:r>
      <w:r>
        <w:rPr>
          <w:rFonts w:ascii="Calibri" w:hAnsi="Calibri" w:cs="Calibri"/>
          <w:bCs/>
          <w:lang w:val="en-US"/>
        </w:rPr>
        <w:t>was</w:t>
      </w:r>
      <w:r w:rsidRPr="009406FB">
        <w:rPr>
          <w:rFonts w:ascii="Calibri" w:hAnsi="Calibri" w:cs="Calibri"/>
          <w:bCs/>
          <w:lang w:val="en-US"/>
        </w:rPr>
        <w:t xml:space="preserve"> </w:t>
      </w:r>
      <w:r>
        <w:rPr>
          <w:rFonts w:ascii="Calibri" w:hAnsi="Calibri" w:cs="Calibri"/>
          <w:bCs/>
          <w:lang w:val="en-US"/>
        </w:rPr>
        <w:t>a</w:t>
      </w:r>
      <w:r w:rsidRPr="009406FB">
        <w:rPr>
          <w:rFonts w:ascii="Calibri" w:hAnsi="Calibri" w:cs="Calibri"/>
          <w:bCs/>
          <w:lang w:val="en-US"/>
        </w:rPr>
        <w:t xml:space="preserve"> </w:t>
      </w:r>
      <w:r>
        <w:rPr>
          <w:rFonts w:ascii="Calibri" w:hAnsi="Calibri" w:cs="Calibri"/>
          <w:bCs/>
          <w:lang w:val="en-US"/>
        </w:rPr>
        <w:t>need</w:t>
      </w:r>
      <w:r w:rsidRPr="009406FB">
        <w:rPr>
          <w:rFonts w:ascii="Calibri" w:hAnsi="Calibri" w:cs="Calibri"/>
          <w:bCs/>
          <w:lang w:val="en-US"/>
        </w:rPr>
        <w:t xml:space="preserve"> </w:t>
      </w:r>
      <w:r>
        <w:rPr>
          <w:rFonts w:ascii="Calibri" w:hAnsi="Calibri" w:cs="Calibri"/>
          <w:bCs/>
          <w:lang w:val="en-US"/>
        </w:rPr>
        <w:t>to ensure the proper competence of the customer responsible for organizing and conducting the procurement, including preparation of the tender documentation, as well as raising awareness of manufacturers, consumers and representatives of public authorities, that exercise control over public procurement, should receive relevant training in the field of SSP.</w:t>
      </w:r>
      <w:r w:rsidRPr="009406FB">
        <w:rPr>
          <w:rFonts w:ascii="Calibri" w:hAnsi="Calibri" w:cs="Calibri"/>
          <w:bCs/>
          <w:lang w:val="en-US"/>
        </w:rPr>
        <w:t xml:space="preserve"> </w:t>
      </w:r>
    </w:p>
    <w:p w14:paraId="3528CB05" w14:textId="77777777" w:rsidR="009406FB" w:rsidRPr="009406FB" w:rsidRDefault="009406FB" w:rsidP="009406FB">
      <w:pPr>
        <w:spacing w:after="0" w:line="240" w:lineRule="auto"/>
        <w:jc w:val="both"/>
        <w:rPr>
          <w:rFonts w:ascii="Calibri" w:hAnsi="Calibri" w:cs="Calibri"/>
          <w:bCs/>
          <w:lang w:val="en-US"/>
        </w:rPr>
      </w:pPr>
    </w:p>
    <w:p w14:paraId="79014060" w14:textId="77777777" w:rsidR="009406FB" w:rsidRDefault="009406FB" w:rsidP="009406FB">
      <w:pPr>
        <w:spacing w:after="0" w:line="240" w:lineRule="auto"/>
        <w:jc w:val="both"/>
        <w:rPr>
          <w:rFonts w:ascii="Calibri" w:hAnsi="Calibri" w:cs="Calibri"/>
          <w:bCs/>
          <w:lang w:val="en-US"/>
        </w:rPr>
      </w:pPr>
      <w:r>
        <w:rPr>
          <w:rFonts w:ascii="Calibri" w:hAnsi="Calibri" w:cs="Calibri"/>
          <w:bCs/>
          <w:lang w:val="en-US"/>
        </w:rPr>
        <w:t>The section II contains an analysis of the ecolabelling practices in public procurement. In particular, In Ukraine has a practice when procurers including in the tender documentation such requirements as: a) the requirements for product compliance of environmental criteria for life cycle assessment in accordance with DSTU ISO 14024, and providing the copies environmental certificate in accordance with DSTU ISO 14024 as a supporting document; and b) the requirements for compliance with other environmental standards (for example, ensuring the need to apply environmental protection measures to the procurement subject). This practice is mostly used in procurement of detergents and cosmetics,</w:t>
      </w:r>
      <w:r>
        <w:rPr>
          <w:lang w:val="en-US"/>
        </w:rPr>
        <w:t xml:space="preserve"> </w:t>
      </w:r>
      <w:r>
        <w:rPr>
          <w:rFonts w:ascii="Calibri" w:hAnsi="Calibri" w:cs="Calibri"/>
          <w:bCs/>
          <w:lang w:val="en-US"/>
        </w:rPr>
        <w:t>paints and varnishes, pipes (water, sewer),</w:t>
      </w:r>
      <w:r>
        <w:rPr>
          <w:lang w:val="en-US"/>
        </w:rPr>
        <w:t xml:space="preserve"> </w:t>
      </w:r>
      <w:r>
        <w:rPr>
          <w:rFonts w:ascii="Calibri" w:hAnsi="Calibri" w:cs="Calibri"/>
          <w:bCs/>
          <w:lang w:val="en-US"/>
        </w:rPr>
        <w:t>fruit and vegetable juices, glass, textile products, paper products, services for the maintenance of administrative premises.</w:t>
      </w:r>
    </w:p>
    <w:p w14:paraId="400FA09B" w14:textId="77777777" w:rsidR="009406FB" w:rsidRDefault="009406FB" w:rsidP="009406FB">
      <w:pPr>
        <w:spacing w:after="0" w:line="240" w:lineRule="auto"/>
        <w:jc w:val="both"/>
        <w:rPr>
          <w:rFonts w:ascii="Calibri" w:hAnsi="Calibri" w:cs="Calibri"/>
          <w:bCs/>
          <w:lang w:val="en-US"/>
        </w:rPr>
      </w:pPr>
    </w:p>
    <w:p w14:paraId="32912C5B" w14:textId="77777777" w:rsidR="009406FB" w:rsidRDefault="009406FB" w:rsidP="009406FB">
      <w:pPr>
        <w:spacing w:after="0" w:line="240" w:lineRule="auto"/>
        <w:jc w:val="both"/>
        <w:rPr>
          <w:rFonts w:ascii="Calibri" w:hAnsi="Calibri" w:cs="Calibri"/>
          <w:bCs/>
          <w:lang w:val="en-US"/>
        </w:rPr>
      </w:pPr>
      <w:r>
        <w:rPr>
          <w:rFonts w:ascii="Calibri" w:hAnsi="Calibri" w:cs="Calibri"/>
          <w:bCs/>
          <w:lang w:val="en-US"/>
        </w:rPr>
        <w:t>The section IIІ defines а) the grounds that promote the development to the use of ecolabelling in public procurement and б) the barriers to the use and the ways to overcome them.</w:t>
      </w:r>
      <w:r>
        <w:rPr>
          <w:lang w:val="en-US"/>
        </w:rPr>
        <w:t xml:space="preserve"> </w:t>
      </w:r>
      <w:r>
        <w:rPr>
          <w:rFonts w:ascii="Calibri" w:hAnsi="Calibri" w:cs="Calibri"/>
          <w:bCs/>
          <w:lang w:val="en-US"/>
        </w:rPr>
        <w:t xml:space="preserve">The grounds that are of </w:t>
      </w:r>
      <w:proofErr w:type="gramStart"/>
      <w:r>
        <w:rPr>
          <w:rFonts w:ascii="Calibri" w:hAnsi="Calibri" w:cs="Calibri"/>
          <w:bCs/>
          <w:lang w:val="en-US"/>
        </w:rPr>
        <w:t>particular importance</w:t>
      </w:r>
      <w:proofErr w:type="gramEnd"/>
      <w:r>
        <w:rPr>
          <w:rFonts w:ascii="Calibri" w:hAnsi="Calibri" w:cs="Calibri"/>
          <w:bCs/>
          <w:lang w:val="en-US"/>
        </w:rPr>
        <w:t xml:space="preserve"> in promoting the use of ecolabelling in public procurement include the new version of the Law of Ukraine "On Public Procurement" (will come into effect 19/04/2020), DSTU ISO 20400: 2018 Sustainable Procurement. Guidelines (ISO 20400: 2017, IDT) (valid until 01/01/2022) and DSTU ISO 20400: 2019 Sustainable Procurement. Guidelines (ISO 20400: 2017, IDT) (will come into effect 01/01/2022), and introduction in Ukraine of a system for determining the requirements for </w:t>
      </w:r>
      <w:proofErr w:type="spellStart"/>
      <w:r>
        <w:rPr>
          <w:rFonts w:ascii="Calibri" w:hAnsi="Calibri" w:cs="Calibri"/>
          <w:bCs/>
          <w:lang w:val="en-US"/>
        </w:rPr>
        <w:t>ecodesign</w:t>
      </w:r>
      <w:proofErr w:type="spellEnd"/>
      <w:r>
        <w:rPr>
          <w:rFonts w:ascii="Calibri" w:hAnsi="Calibri" w:cs="Calibri"/>
          <w:bCs/>
          <w:lang w:val="en-US"/>
        </w:rPr>
        <w:t xml:space="preserve"> of energy consumer products. The barriers to the use of ecolabelling in public procurement include: 1) lack of definition of environmental goods and services and statistical reporting in the environmental goods and services sector; 2) restriction of the right to place ecolabels on products if such products were obtained as a result of organic production; and 3) most procurers have doubts about the following: а) the inclusion of the requirement for a certificate in accordance with DSTU ISO 14024 because of the potential contestation of the terms of the documentation or the results of the procurement by participants and the risk of cancellation of bidding; b) correct wording of the requirements of the tender documentation; c) willingness to further uphold its decision when passing compliance with public procurement law</w:t>
      </w:r>
      <w:r w:rsidRPr="009406FB">
        <w:rPr>
          <w:rFonts w:ascii="Calibri" w:hAnsi="Calibri" w:cs="Calibri"/>
          <w:bCs/>
          <w:lang w:val="en-US"/>
        </w:rPr>
        <w:t>.</w:t>
      </w:r>
    </w:p>
    <w:p w14:paraId="065F74EE" w14:textId="77777777" w:rsidR="009406FB" w:rsidRDefault="009406FB" w:rsidP="009406FB">
      <w:pPr>
        <w:spacing w:after="0" w:line="240" w:lineRule="auto"/>
        <w:jc w:val="both"/>
        <w:rPr>
          <w:rFonts w:ascii="Calibri" w:hAnsi="Calibri" w:cs="Calibri"/>
          <w:bCs/>
          <w:lang w:val="uk-UA"/>
        </w:rPr>
      </w:pPr>
    </w:p>
    <w:p w14:paraId="17158815" w14:textId="77777777" w:rsidR="009406FB" w:rsidRDefault="009406FB" w:rsidP="009406FB">
      <w:pPr>
        <w:spacing w:after="0" w:line="240" w:lineRule="auto"/>
        <w:jc w:val="both"/>
        <w:rPr>
          <w:rFonts w:ascii="Calibri" w:hAnsi="Calibri" w:cs="Calibri"/>
          <w:bCs/>
        </w:rPr>
      </w:pPr>
      <w:r>
        <w:rPr>
          <w:rFonts w:ascii="Calibri" w:hAnsi="Calibri" w:cs="Calibri"/>
          <w:bCs/>
          <w:lang w:val="en-US"/>
        </w:rPr>
        <w:t>The</w:t>
      </w:r>
      <w:r w:rsidRPr="009406FB">
        <w:rPr>
          <w:rFonts w:ascii="Calibri" w:hAnsi="Calibri" w:cs="Calibri"/>
          <w:bCs/>
          <w:lang w:val="en-US"/>
        </w:rPr>
        <w:t xml:space="preserve"> </w:t>
      </w:r>
      <w:r>
        <w:rPr>
          <w:rFonts w:ascii="Calibri" w:hAnsi="Calibri" w:cs="Calibri"/>
          <w:bCs/>
          <w:lang w:val="en-US"/>
        </w:rPr>
        <w:t>section</w:t>
      </w:r>
      <w:r w:rsidRPr="009406FB">
        <w:rPr>
          <w:rFonts w:ascii="Calibri" w:hAnsi="Calibri" w:cs="Calibri"/>
          <w:bCs/>
          <w:lang w:val="en-US"/>
        </w:rPr>
        <w:t xml:space="preserve"> </w:t>
      </w:r>
      <w:r>
        <w:rPr>
          <w:rFonts w:ascii="Calibri" w:hAnsi="Calibri" w:cs="Calibri"/>
          <w:bCs/>
          <w:lang w:val="en-US"/>
        </w:rPr>
        <w:t>IV</w:t>
      </w:r>
      <w:r w:rsidRPr="009406FB">
        <w:rPr>
          <w:rFonts w:ascii="Calibri" w:hAnsi="Calibri" w:cs="Calibri"/>
          <w:bCs/>
          <w:lang w:val="en-US"/>
        </w:rPr>
        <w:t xml:space="preserve"> contains recommendations for </w:t>
      </w:r>
      <w:r>
        <w:rPr>
          <w:rFonts w:ascii="Calibri" w:hAnsi="Calibri" w:cs="Calibri"/>
          <w:bCs/>
          <w:lang w:val="en-US"/>
        </w:rPr>
        <w:t>the</w:t>
      </w:r>
      <w:r w:rsidRPr="009406FB">
        <w:rPr>
          <w:rFonts w:ascii="Calibri" w:hAnsi="Calibri" w:cs="Calibri"/>
          <w:bCs/>
          <w:lang w:val="en-US"/>
        </w:rPr>
        <w:t xml:space="preserve"> </w:t>
      </w:r>
      <w:r>
        <w:rPr>
          <w:rFonts w:ascii="Calibri" w:hAnsi="Calibri" w:cs="Calibri"/>
          <w:bCs/>
          <w:lang w:val="en-US"/>
        </w:rPr>
        <w:t>next</w:t>
      </w:r>
      <w:r w:rsidRPr="009406FB">
        <w:rPr>
          <w:rFonts w:ascii="Calibri" w:hAnsi="Calibri" w:cs="Calibri"/>
          <w:bCs/>
          <w:lang w:val="en-US"/>
        </w:rPr>
        <w:t xml:space="preserve"> </w:t>
      </w:r>
      <w:r>
        <w:rPr>
          <w:rFonts w:ascii="Calibri" w:hAnsi="Calibri" w:cs="Calibri"/>
          <w:bCs/>
          <w:lang w:val="en-US"/>
        </w:rPr>
        <w:t>steps</w:t>
      </w:r>
      <w:r w:rsidRPr="009406FB">
        <w:rPr>
          <w:rFonts w:ascii="Calibri" w:hAnsi="Calibri" w:cs="Calibri"/>
          <w:bCs/>
          <w:lang w:val="en-US"/>
        </w:rPr>
        <w:t xml:space="preserve"> </w:t>
      </w:r>
      <w:r>
        <w:rPr>
          <w:rFonts w:ascii="Calibri" w:hAnsi="Calibri" w:cs="Calibri"/>
          <w:bCs/>
          <w:lang w:val="en-US"/>
        </w:rPr>
        <w:t>for</w:t>
      </w:r>
      <w:r w:rsidRPr="009406FB">
        <w:rPr>
          <w:rFonts w:ascii="Calibri" w:hAnsi="Calibri" w:cs="Calibri"/>
          <w:bCs/>
          <w:lang w:val="en-US"/>
        </w:rPr>
        <w:t xml:space="preserve"> promote the development to the use of ecolabelling in </w:t>
      </w:r>
      <w:r>
        <w:rPr>
          <w:rFonts w:ascii="Calibri" w:hAnsi="Calibri" w:cs="Calibri"/>
          <w:bCs/>
          <w:lang w:val="en-US"/>
        </w:rPr>
        <w:t xml:space="preserve">Ukraine, based on the results, </w:t>
      </w:r>
      <w:r w:rsidRPr="009406FB">
        <w:rPr>
          <w:rFonts w:ascii="Calibri" w:hAnsi="Calibri" w:cs="Calibri"/>
          <w:bCs/>
          <w:lang w:val="en-US"/>
        </w:rPr>
        <w:t>conclusions and recommendations.</w:t>
      </w:r>
      <w:r>
        <w:rPr>
          <w:rFonts w:ascii="Calibri" w:hAnsi="Calibri" w:cs="Calibri"/>
          <w:bCs/>
          <w:lang w:val="en-US"/>
        </w:rPr>
        <w:t xml:space="preserve"> In particular, the list of activities related to the</w:t>
      </w:r>
      <w:r>
        <w:rPr>
          <w:rFonts w:ascii="Calibri" w:hAnsi="Calibri" w:cs="Calibri"/>
          <w:bCs/>
        </w:rPr>
        <w:t xml:space="preserve">: </w:t>
      </w:r>
    </w:p>
    <w:p w14:paraId="30125B42" w14:textId="77777777" w:rsidR="009406FB" w:rsidRPr="001978E1" w:rsidRDefault="009406FB" w:rsidP="001978E1">
      <w:pPr>
        <w:pStyle w:val="ListParagraph"/>
        <w:numPr>
          <w:ilvl w:val="0"/>
          <w:numId w:val="25"/>
        </w:numPr>
        <w:suppressAutoHyphens/>
        <w:spacing w:after="0" w:line="240" w:lineRule="auto"/>
        <w:ind w:left="567"/>
        <w:rPr>
          <w:rFonts w:ascii="Calibri" w:hAnsi="Calibri" w:cs="Calibri"/>
          <w:lang w:val="en-US"/>
        </w:rPr>
      </w:pPr>
      <w:bookmarkStart w:id="0" w:name="_GoBack"/>
      <w:r w:rsidRPr="001978E1">
        <w:rPr>
          <w:rFonts w:ascii="Calibri" w:hAnsi="Calibri" w:cs="Calibri"/>
          <w:lang w:val="en-US"/>
        </w:rPr>
        <w:t>Improving legislation and introducing statistical reporting;</w:t>
      </w:r>
    </w:p>
    <w:p w14:paraId="4B43AD58" w14:textId="77777777" w:rsidR="009406FB" w:rsidRPr="001978E1" w:rsidRDefault="009406FB" w:rsidP="001978E1">
      <w:pPr>
        <w:pStyle w:val="ListParagraph"/>
        <w:numPr>
          <w:ilvl w:val="0"/>
          <w:numId w:val="25"/>
        </w:numPr>
        <w:suppressAutoHyphens/>
        <w:spacing w:after="0" w:line="240" w:lineRule="auto"/>
        <w:ind w:left="567"/>
        <w:rPr>
          <w:rFonts w:ascii="Calibri" w:hAnsi="Calibri" w:cs="Calibri"/>
          <w:lang w:val="en-US"/>
        </w:rPr>
      </w:pPr>
      <w:r w:rsidRPr="001978E1">
        <w:rPr>
          <w:rFonts w:ascii="Calibri" w:hAnsi="Calibri" w:cs="Calibri"/>
          <w:lang w:val="en-US"/>
        </w:rPr>
        <w:t>Integration of environmental performance requirements between eco-labeling programs;</w:t>
      </w:r>
    </w:p>
    <w:p w14:paraId="6535E3E4" w14:textId="20E5C90F" w:rsidR="00764A7E" w:rsidRPr="001978E1" w:rsidRDefault="009406FB" w:rsidP="001978E1">
      <w:pPr>
        <w:pStyle w:val="ListParagraph"/>
        <w:numPr>
          <w:ilvl w:val="0"/>
          <w:numId w:val="25"/>
        </w:numPr>
        <w:suppressAutoHyphens/>
        <w:spacing w:after="0" w:line="240" w:lineRule="auto"/>
        <w:ind w:left="567"/>
        <w:rPr>
          <w:rFonts w:ascii="Calibri" w:hAnsi="Calibri" w:cs="Calibri"/>
          <w:lang w:val="en-US"/>
        </w:rPr>
      </w:pPr>
      <w:r w:rsidRPr="001978E1">
        <w:rPr>
          <w:rFonts w:ascii="Calibri" w:hAnsi="Calibri" w:cs="Calibri"/>
          <w:lang w:val="en-US"/>
        </w:rPr>
        <w:t xml:space="preserve">Information </w:t>
      </w:r>
      <w:bookmarkEnd w:id="0"/>
      <w:r w:rsidRPr="001978E1">
        <w:rPr>
          <w:rFonts w:ascii="Calibri" w:hAnsi="Calibri" w:cs="Calibri"/>
          <w:lang w:val="en-US"/>
        </w:rPr>
        <w:t>and educational activities.</w:t>
      </w:r>
      <w:r w:rsidRPr="001978E1">
        <w:rPr>
          <w:rFonts w:ascii="Calibri" w:hAnsi="Calibri" w:cs="Calibri"/>
          <w:lang w:val="en-US"/>
        </w:rPr>
        <w:t xml:space="preserve">        </w:t>
      </w:r>
      <w:r w:rsidR="00764A7E" w:rsidRPr="001978E1">
        <w:rPr>
          <w:rFonts w:cs="Times New Roman"/>
          <w:b/>
          <w:bCs/>
          <w:color w:val="215868" w:themeColor="accent5" w:themeShade="80"/>
          <w:lang w:val="en-US"/>
        </w:rPr>
        <w:br w:type="page"/>
      </w:r>
    </w:p>
    <w:p w14:paraId="6EC99E1E" w14:textId="77777777" w:rsidR="00764A7E" w:rsidRDefault="00764A7E">
      <w:pPr>
        <w:spacing w:after="0" w:line="240" w:lineRule="auto"/>
        <w:rPr>
          <w:rFonts w:cs="Times New Roman"/>
          <w:b/>
          <w:bCs/>
          <w:color w:val="215868" w:themeColor="accent5" w:themeShade="80"/>
          <w:lang w:val="en-US"/>
        </w:rPr>
      </w:pPr>
    </w:p>
    <w:p w14:paraId="4945A54C" w14:textId="665BA781" w:rsidR="009A4041" w:rsidRDefault="00A806DA">
      <w:pPr>
        <w:spacing w:after="0" w:line="240" w:lineRule="auto"/>
        <w:rPr>
          <w:lang w:val="en-US"/>
        </w:rPr>
      </w:pPr>
      <w:r>
        <w:rPr>
          <w:rFonts w:cs="Times New Roman"/>
          <w:b/>
          <w:bCs/>
          <w:color w:val="215868" w:themeColor="accent5" w:themeShade="80"/>
          <w:lang w:val="en-US"/>
        </w:rPr>
        <w:t>INTRODUCTION</w:t>
      </w:r>
    </w:p>
    <w:p w14:paraId="0FE32875" w14:textId="77777777" w:rsidR="009A4041" w:rsidRDefault="009A4041">
      <w:pPr>
        <w:spacing w:after="0" w:line="240" w:lineRule="auto"/>
        <w:jc w:val="both"/>
        <w:rPr>
          <w:rFonts w:cs="Times New Roman"/>
          <w:bCs/>
          <w:lang w:val="en-US"/>
        </w:rPr>
      </w:pPr>
    </w:p>
    <w:p w14:paraId="1893D943" w14:textId="77777777" w:rsidR="009A4041" w:rsidRDefault="00A806DA">
      <w:pPr>
        <w:spacing w:after="0" w:line="240" w:lineRule="auto"/>
        <w:jc w:val="both"/>
        <w:rPr>
          <w:lang w:val="en-US"/>
        </w:rPr>
      </w:pPr>
      <w:r>
        <w:rPr>
          <w:rFonts w:cs="Times New Roman"/>
          <w:bCs/>
          <w:lang w:val="en-US"/>
        </w:rPr>
        <w:t xml:space="preserve">Eco-labeling is a powerful tool for securing a sustainable future and actively contributes to 11 of the 17 Global Sustainable Development Goals through, </w:t>
      </w:r>
      <w:proofErr w:type="gramStart"/>
      <w:r>
        <w:rPr>
          <w:rFonts w:cs="Times New Roman"/>
          <w:bCs/>
          <w:lang w:val="en-US"/>
        </w:rPr>
        <w:t>first of all</w:t>
      </w:r>
      <w:proofErr w:type="gramEnd"/>
      <w:r>
        <w:rPr>
          <w:rFonts w:cs="Times New Roman"/>
          <w:bCs/>
          <w:lang w:val="en-US"/>
        </w:rPr>
        <w:t>, the mechanism of setting the pre-emptive legislative requirements, including the requirements for the following:</w:t>
      </w:r>
    </w:p>
    <w:p w14:paraId="7B02A120" w14:textId="77777777" w:rsidR="009A4041" w:rsidRDefault="00A806DA">
      <w:pPr>
        <w:pStyle w:val="ListParagraph"/>
        <w:numPr>
          <w:ilvl w:val="0"/>
          <w:numId w:val="1"/>
        </w:numPr>
        <w:spacing w:after="0" w:line="240" w:lineRule="auto"/>
        <w:ind w:left="567"/>
        <w:jc w:val="both"/>
        <w:rPr>
          <w:rFonts w:cs="Times New Roman"/>
          <w:bCs/>
          <w:lang w:val="en-US"/>
        </w:rPr>
      </w:pPr>
      <w:r>
        <w:rPr>
          <w:rFonts w:cs="Times New Roman"/>
          <w:bCs/>
          <w:lang w:val="en-US"/>
        </w:rPr>
        <w:t>Effective consumption of natural resources and waste management;</w:t>
      </w:r>
    </w:p>
    <w:p w14:paraId="2EEC34E6" w14:textId="77777777" w:rsidR="009A4041" w:rsidRDefault="00A806DA">
      <w:pPr>
        <w:pStyle w:val="ListParagraph"/>
        <w:numPr>
          <w:ilvl w:val="0"/>
          <w:numId w:val="1"/>
        </w:numPr>
        <w:spacing w:after="0" w:line="240" w:lineRule="auto"/>
        <w:ind w:left="567"/>
        <w:jc w:val="both"/>
        <w:rPr>
          <w:rFonts w:cs="Times New Roman"/>
          <w:bCs/>
          <w:lang w:val="en-US"/>
        </w:rPr>
      </w:pPr>
      <w:r>
        <w:rPr>
          <w:rFonts w:cs="Times New Roman"/>
          <w:bCs/>
          <w:lang w:val="en-US"/>
        </w:rPr>
        <w:t>Limiting the use of harmful chemicals;</w:t>
      </w:r>
    </w:p>
    <w:p w14:paraId="36B6212A" w14:textId="77777777" w:rsidR="009A4041" w:rsidRDefault="00A806DA">
      <w:pPr>
        <w:pStyle w:val="ListParagraph"/>
        <w:numPr>
          <w:ilvl w:val="0"/>
          <w:numId w:val="1"/>
        </w:numPr>
        <w:spacing w:after="0" w:line="240" w:lineRule="auto"/>
        <w:ind w:left="567"/>
        <w:jc w:val="both"/>
        <w:rPr>
          <w:rFonts w:cs="Times New Roman"/>
          <w:bCs/>
          <w:lang w:val="en-US"/>
        </w:rPr>
      </w:pPr>
      <w:r>
        <w:rPr>
          <w:rFonts w:cs="Times New Roman"/>
          <w:bCs/>
          <w:lang w:val="en-US"/>
        </w:rPr>
        <w:t>Preventing climate change;</w:t>
      </w:r>
    </w:p>
    <w:p w14:paraId="04231849" w14:textId="77777777" w:rsidR="009A4041" w:rsidRDefault="00A806DA">
      <w:pPr>
        <w:pStyle w:val="ListParagraph"/>
        <w:numPr>
          <w:ilvl w:val="0"/>
          <w:numId w:val="1"/>
        </w:numPr>
        <w:spacing w:after="0" w:line="240" w:lineRule="auto"/>
        <w:ind w:left="567"/>
        <w:jc w:val="both"/>
        <w:rPr>
          <w:rFonts w:cs="Times New Roman"/>
          <w:bCs/>
          <w:lang w:val="en-US"/>
        </w:rPr>
      </w:pPr>
      <w:r>
        <w:rPr>
          <w:rFonts w:cs="Times New Roman"/>
          <w:bCs/>
          <w:lang w:val="en-US"/>
        </w:rPr>
        <w:t>Informing the consumer in order to influence their choice.</w:t>
      </w:r>
    </w:p>
    <w:p w14:paraId="51675BB2" w14:textId="77777777" w:rsidR="009A4041" w:rsidRDefault="009A4041">
      <w:pPr>
        <w:spacing w:after="0" w:line="240" w:lineRule="auto"/>
        <w:jc w:val="both"/>
        <w:rPr>
          <w:rFonts w:cs="Times New Roman"/>
          <w:bCs/>
          <w:lang w:val="en-US"/>
        </w:rPr>
      </w:pPr>
    </w:p>
    <w:p w14:paraId="053597D4" w14:textId="77777777" w:rsidR="009A4041" w:rsidRDefault="00A806DA">
      <w:pPr>
        <w:spacing w:after="0" w:line="240" w:lineRule="auto"/>
        <w:jc w:val="both"/>
        <w:rPr>
          <w:lang w:val="en-US"/>
        </w:rPr>
      </w:pPr>
      <w:r>
        <w:rPr>
          <w:rFonts w:cs="Times New Roman"/>
          <w:bCs/>
          <w:lang w:val="en-US"/>
        </w:rPr>
        <w:t>The European Green Deal (EGD)</w:t>
      </w:r>
      <w:r>
        <w:rPr>
          <w:rStyle w:val="a6"/>
          <w:rFonts w:cs="Times New Roman"/>
          <w:bCs/>
          <w:lang w:val="en-US"/>
        </w:rPr>
        <w:footnoteReference w:id="1"/>
      </w:r>
      <w:r>
        <w:rPr>
          <w:rFonts w:cs="Times New Roman"/>
          <w:bCs/>
          <w:lang w:val="en-US"/>
        </w:rPr>
        <w:t xml:space="preserve"> states that public authorities should set an example and ensure that their procurement is environmentally friendly. And overcoming unfair green labeling is one of the areas of the EGD. </w:t>
      </w:r>
      <w:proofErr w:type="gramStart"/>
      <w:r>
        <w:rPr>
          <w:rFonts w:cs="Times New Roman"/>
          <w:bCs/>
          <w:lang w:val="en-US"/>
        </w:rPr>
        <w:t>In particular, it</w:t>
      </w:r>
      <w:proofErr w:type="gramEnd"/>
      <w:r>
        <w:rPr>
          <w:rFonts w:cs="Times New Roman"/>
          <w:bCs/>
          <w:lang w:val="en-US"/>
        </w:rPr>
        <w:t xml:space="preserve"> is noted that reliable, comparable and verifiable information plays an important part in enabling buyers to make more sustainable decisions and reduces the risk of </w:t>
      </w:r>
      <w:r>
        <w:rPr>
          <w:rFonts w:cs="Times New Roman"/>
          <w:bCs/>
          <w:i/>
          <w:lang w:val="en-US"/>
        </w:rPr>
        <w:t>greenwashing</w:t>
      </w:r>
      <w:r>
        <w:rPr>
          <w:rStyle w:val="a6"/>
          <w:rFonts w:cs="Times New Roman"/>
          <w:bCs/>
          <w:i/>
          <w:lang w:val="en-US"/>
        </w:rPr>
        <w:footnoteReference w:id="2"/>
      </w:r>
      <w:r>
        <w:rPr>
          <w:rFonts w:cs="Times New Roman"/>
          <w:bCs/>
          <w:lang w:val="en-US"/>
        </w:rPr>
        <w:t xml:space="preserve">. Companies making ‘green claims’ should substantiate these against a standard methodology to assess their impact on the environment. </w:t>
      </w:r>
    </w:p>
    <w:p w14:paraId="740E6386" w14:textId="77777777" w:rsidR="009A4041" w:rsidRDefault="009A4041">
      <w:pPr>
        <w:spacing w:after="0" w:line="240" w:lineRule="auto"/>
        <w:jc w:val="both"/>
        <w:rPr>
          <w:rFonts w:cs="Times New Roman"/>
          <w:bCs/>
          <w:lang w:val="en-US"/>
        </w:rPr>
      </w:pPr>
    </w:p>
    <w:p w14:paraId="670CFEC4" w14:textId="77777777" w:rsidR="009A4041" w:rsidRDefault="00A806DA">
      <w:pPr>
        <w:spacing w:after="0" w:line="240" w:lineRule="auto"/>
        <w:jc w:val="both"/>
        <w:rPr>
          <w:lang w:val="en-US"/>
        </w:rPr>
      </w:pPr>
      <w:r>
        <w:rPr>
          <w:rFonts w:cs="Times New Roman"/>
          <w:bCs/>
          <w:lang w:val="en-US"/>
        </w:rPr>
        <w:t>This is also noted in t</w:t>
      </w:r>
      <w:r>
        <w:rPr>
          <w:rFonts w:cs="Times New Roman"/>
          <w:bCs/>
          <w:color w:val="000000"/>
          <w:lang w:val="en-US"/>
        </w:rPr>
        <w:t xml:space="preserve">he Guidelines for Providing Product Sustainability Information (United Nations Environment </w:t>
      </w:r>
      <w:proofErr w:type="spellStart"/>
      <w:r>
        <w:rPr>
          <w:rFonts w:cs="Times New Roman"/>
          <w:bCs/>
          <w:color w:val="000000"/>
          <w:lang w:val="en-US"/>
        </w:rPr>
        <w:t>Programme</w:t>
      </w:r>
      <w:proofErr w:type="spellEnd"/>
      <w:r>
        <w:rPr>
          <w:rFonts w:cs="Times New Roman"/>
          <w:bCs/>
          <w:color w:val="000000"/>
          <w:lang w:val="en-US"/>
        </w:rPr>
        <w:t>)</w:t>
      </w:r>
      <w:r>
        <w:rPr>
          <w:rStyle w:val="a6"/>
          <w:rFonts w:cs="Times New Roman"/>
          <w:bCs/>
          <w:color w:val="000000"/>
          <w:lang w:val="en-US"/>
        </w:rPr>
        <w:footnoteReference w:id="3"/>
      </w:r>
      <w:r>
        <w:rPr>
          <w:rFonts w:cs="Times New Roman"/>
          <w:bCs/>
          <w:color w:val="000000"/>
          <w:lang w:val="en-US"/>
        </w:rPr>
        <w:t>. G</w:t>
      </w:r>
      <w:r>
        <w:rPr>
          <w:rFonts w:cs="Times New Roman"/>
          <w:bCs/>
          <w:lang w:val="en-US"/>
        </w:rPr>
        <w:t xml:space="preserve">aining consumers’ trust is a prerequisite for ensuring that they purchase and use products in a more sustainable manner. Telling </w:t>
      </w:r>
      <w:proofErr w:type="gramStart"/>
      <w:r>
        <w:rPr>
          <w:rFonts w:cs="Times New Roman"/>
          <w:bCs/>
          <w:lang w:val="en-US"/>
        </w:rPr>
        <w:t>consumers</w:t>
      </w:r>
      <w:proofErr w:type="gramEnd"/>
      <w:r>
        <w:rPr>
          <w:rFonts w:cs="Times New Roman"/>
          <w:bCs/>
          <w:lang w:val="en-US"/>
        </w:rPr>
        <w:t xml:space="preserve"> the truth is fundamental to gaining their trust. Therefore, claims need to be based on substantiated evidence. Consumers can then be sure that their action contributes to a wider good, something they are increasingly looking.</w:t>
      </w:r>
    </w:p>
    <w:p w14:paraId="7896A567" w14:textId="77777777" w:rsidR="009A4041" w:rsidRDefault="009A4041">
      <w:pPr>
        <w:spacing w:after="0" w:line="240" w:lineRule="auto"/>
        <w:jc w:val="both"/>
        <w:rPr>
          <w:rFonts w:cs="Times New Roman"/>
          <w:bCs/>
          <w:lang w:val="en-US"/>
        </w:rPr>
      </w:pPr>
    </w:p>
    <w:p w14:paraId="46545874" w14:textId="77777777" w:rsidR="009A4041" w:rsidRDefault="00A806DA">
      <w:pPr>
        <w:spacing w:after="0" w:line="240" w:lineRule="auto"/>
        <w:jc w:val="both"/>
        <w:rPr>
          <w:lang w:val="en-US"/>
        </w:rPr>
      </w:pPr>
      <w:r>
        <w:rPr>
          <w:rFonts w:cs="Times New Roman"/>
          <w:bCs/>
          <w:lang w:val="en-US"/>
        </w:rPr>
        <w:t>In Ukraine, the requirements for ecolabeling were introduced in 2002-2003 by adopting a series of international standards ISO 14020 "Environmental labels and declarations" to the national standardization system. The development of ecolabelling to improve the environmental performance of products is one of the objectives of the State Environmental Policy Strategy of Ukraine for the period up to 2030</w:t>
      </w:r>
      <w:r>
        <w:rPr>
          <w:rStyle w:val="a6"/>
          <w:rFonts w:cs="Times New Roman"/>
          <w:bCs/>
          <w:lang w:val="en-US"/>
        </w:rPr>
        <w:footnoteReference w:id="4"/>
      </w:r>
      <w:r>
        <w:rPr>
          <w:rFonts w:cs="Times New Roman"/>
          <w:bCs/>
          <w:lang w:val="en-US"/>
        </w:rPr>
        <w:t xml:space="preserve">. According to the Strategy, environmental certification and labeling provides for the improvement of ecological validity and efficiency of activity of economic entities, improvement of ecological characteristics of products. </w:t>
      </w:r>
    </w:p>
    <w:p w14:paraId="2CD233AE" w14:textId="77777777" w:rsidR="009A4041" w:rsidRDefault="009A4041">
      <w:pPr>
        <w:spacing w:after="0" w:line="240" w:lineRule="auto"/>
        <w:jc w:val="both"/>
        <w:rPr>
          <w:rFonts w:cs="Times New Roman"/>
          <w:lang w:val="en-US"/>
        </w:rPr>
      </w:pPr>
    </w:p>
    <w:p w14:paraId="17157660" w14:textId="77777777" w:rsidR="009A4041" w:rsidRDefault="00A806DA">
      <w:pPr>
        <w:spacing w:after="0" w:line="240" w:lineRule="auto"/>
        <w:jc w:val="both"/>
        <w:rPr>
          <w:lang w:val="en-US"/>
        </w:rPr>
      </w:pPr>
      <w:r>
        <w:rPr>
          <w:rFonts w:cs="Times New Roman"/>
          <w:lang w:val="en-US"/>
        </w:rPr>
        <w:t xml:space="preserve">In 2016, in the framework of EU-funded </w:t>
      </w:r>
      <w:proofErr w:type="spellStart"/>
      <w:r>
        <w:rPr>
          <w:rFonts w:cs="Times New Roman"/>
          <w:lang w:val="en-US"/>
        </w:rPr>
        <w:t>EaP</w:t>
      </w:r>
      <w:proofErr w:type="spellEnd"/>
      <w:r>
        <w:rPr>
          <w:rFonts w:cs="Times New Roman"/>
          <w:lang w:val="en-US"/>
        </w:rPr>
        <w:t xml:space="preserve"> GREEN project, UNEP experts reviewed the existing ecolabels of the three SPP priority products at national and European levels, assessing their relevance and completeness. In particular, the following product categories were considered: paint and varnish materials, detergents and thermal insulation materials.</w:t>
      </w:r>
    </w:p>
    <w:p w14:paraId="2D6B0463" w14:textId="77777777" w:rsidR="009A4041" w:rsidRDefault="009A4041">
      <w:pPr>
        <w:spacing w:after="0" w:line="240" w:lineRule="auto"/>
        <w:jc w:val="both"/>
        <w:rPr>
          <w:rFonts w:cs="Times New Roman"/>
          <w:lang w:val="en-US"/>
        </w:rPr>
      </w:pPr>
    </w:p>
    <w:p w14:paraId="7D9416B0" w14:textId="77777777" w:rsidR="009A4041" w:rsidRDefault="00A806DA">
      <w:pPr>
        <w:spacing w:after="0" w:line="240" w:lineRule="auto"/>
        <w:jc w:val="both"/>
        <w:rPr>
          <w:rFonts w:cs="Times New Roman"/>
          <w:lang w:val="en-US"/>
        </w:rPr>
      </w:pPr>
      <w:r>
        <w:rPr>
          <w:rFonts w:cs="Times New Roman"/>
          <w:lang w:val="en-US"/>
        </w:rPr>
        <w:t>In order to review the progress on eco-labelling system in Ukraine since 2017, in the framework of EU4Environment project, this study will assess:</w:t>
      </w:r>
    </w:p>
    <w:p w14:paraId="35375E24" w14:textId="77777777" w:rsidR="009A4041" w:rsidRDefault="00A806DA">
      <w:pPr>
        <w:pStyle w:val="ListParagraph"/>
        <w:numPr>
          <w:ilvl w:val="0"/>
          <w:numId w:val="2"/>
        </w:numPr>
        <w:spacing w:after="0" w:line="240" w:lineRule="auto"/>
        <w:ind w:left="567"/>
        <w:jc w:val="both"/>
        <w:rPr>
          <w:rFonts w:cs="Times New Roman"/>
          <w:lang w:val="en-US"/>
        </w:rPr>
      </w:pPr>
      <w:r>
        <w:rPr>
          <w:rFonts w:cs="Times New Roman"/>
          <w:lang w:val="en-US"/>
        </w:rPr>
        <w:t>The ecolabels available on the Ukrainian market were reviewed;</w:t>
      </w:r>
    </w:p>
    <w:p w14:paraId="28235CD4" w14:textId="77777777" w:rsidR="009A4041" w:rsidRDefault="00A806DA">
      <w:pPr>
        <w:pStyle w:val="ListParagraph"/>
        <w:numPr>
          <w:ilvl w:val="0"/>
          <w:numId w:val="2"/>
        </w:numPr>
        <w:spacing w:after="0" w:line="240" w:lineRule="auto"/>
        <w:ind w:left="567"/>
        <w:jc w:val="both"/>
        <w:rPr>
          <w:lang w:val="en-US"/>
        </w:rPr>
      </w:pPr>
      <w:r>
        <w:rPr>
          <w:rFonts w:cs="Times New Roman"/>
          <w:lang w:val="en-US"/>
        </w:rPr>
        <w:lastRenderedPageBreak/>
        <w:t>The Type I Ecolabelling Programs</w:t>
      </w:r>
      <w:r>
        <w:rPr>
          <w:rFonts w:cs="Times New Roman"/>
          <w:color w:val="000000"/>
          <w:lang w:val="en-US"/>
        </w:rPr>
        <w:t xml:space="preserve"> </w:t>
      </w:r>
      <w:r>
        <w:rPr>
          <w:rFonts w:cs="Times New Roman"/>
          <w:lang w:val="en-US"/>
        </w:rPr>
        <w:t>operating in Ukraine were analyzed;</w:t>
      </w:r>
    </w:p>
    <w:p w14:paraId="6FACEB02" w14:textId="77777777" w:rsidR="009A4041" w:rsidRDefault="00A806DA">
      <w:pPr>
        <w:pStyle w:val="ListParagraph"/>
        <w:numPr>
          <w:ilvl w:val="0"/>
          <w:numId w:val="2"/>
        </w:numPr>
        <w:spacing w:after="0" w:line="240" w:lineRule="auto"/>
        <w:ind w:left="567"/>
        <w:jc w:val="both"/>
        <w:rPr>
          <w:lang w:val="en-US"/>
        </w:rPr>
      </w:pPr>
      <w:r>
        <w:rPr>
          <w:rFonts w:cs="Times New Roman"/>
          <w:lang w:val="en-US"/>
        </w:rPr>
        <w:t>The practices of applying Ecolabelling in public procurement were analyzed;</w:t>
      </w:r>
    </w:p>
    <w:p w14:paraId="57C09C31" w14:textId="77777777" w:rsidR="009A4041" w:rsidRDefault="00A806DA">
      <w:pPr>
        <w:pStyle w:val="ListParagraph"/>
        <w:numPr>
          <w:ilvl w:val="0"/>
          <w:numId w:val="2"/>
        </w:numPr>
        <w:spacing w:after="0" w:line="240" w:lineRule="auto"/>
        <w:ind w:left="567"/>
        <w:jc w:val="both"/>
        <w:rPr>
          <w:lang w:val="en-US"/>
        </w:rPr>
      </w:pPr>
      <w:r>
        <w:rPr>
          <w:rFonts w:cs="Times New Roman"/>
          <w:lang w:val="en-US"/>
        </w:rPr>
        <w:t xml:space="preserve">The reasons for the development of the use of ecolabels in public procurement have been identified; </w:t>
      </w:r>
    </w:p>
    <w:p w14:paraId="1334F65F" w14:textId="77777777" w:rsidR="009A4041" w:rsidRDefault="00A806DA">
      <w:pPr>
        <w:pStyle w:val="ListParagraph"/>
        <w:numPr>
          <w:ilvl w:val="0"/>
          <w:numId w:val="2"/>
        </w:numPr>
        <w:spacing w:after="0" w:line="240" w:lineRule="auto"/>
        <w:ind w:left="567"/>
        <w:jc w:val="both"/>
        <w:rPr>
          <w:rFonts w:cs="Times New Roman"/>
          <w:lang w:val="en-US"/>
        </w:rPr>
      </w:pPr>
      <w:r>
        <w:rPr>
          <w:rFonts w:cs="Times New Roman"/>
          <w:lang w:val="en-US"/>
        </w:rPr>
        <w:t>The barriers to development and the ways to overcome them were identified.</w:t>
      </w:r>
    </w:p>
    <w:p w14:paraId="71DC4392" w14:textId="77777777" w:rsidR="009A4041" w:rsidRDefault="009A4041">
      <w:pPr>
        <w:spacing w:after="0" w:line="240" w:lineRule="auto"/>
        <w:jc w:val="both"/>
        <w:rPr>
          <w:rFonts w:cs="Times New Roman"/>
          <w:lang w:val="en-US"/>
        </w:rPr>
      </w:pPr>
    </w:p>
    <w:p w14:paraId="2A19268F" w14:textId="77777777" w:rsidR="009A4041" w:rsidRDefault="00A806DA">
      <w:pPr>
        <w:spacing w:after="0" w:line="240" w:lineRule="auto"/>
        <w:jc w:val="both"/>
        <w:rPr>
          <w:lang w:val="en-US"/>
        </w:rPr>
      </w:pPr>
      <w:r>
        <w:rPr>
          <w:rFonts w:cs="Times New Roman"/>
          <w:lang w:val="en-US"/>
        </w:rPr>
        <w:t xml:space="preserve">This report will also recommend next steps on promotion and application of ecolabelling in Ukraine (including those recommendations, that could be implemented within EU4Environment project in Ukraine). </w:t>
      </w:r>
    </w:p>
    <w:p w14:paraId="21E912CB" w14:textId="77777777" w:rsidR="009A4041" w:rsidRDefault="009A4041">
      <w:pPr>
        <w:spacing w:after="0" w:line="240" w:lineRule="auto"/>
        <w:jc w:val="both"/>
        <w:rPr>
          <w:rFonts w:cs="Times New Roman"/>
          <w:b/>
          <w:lang w:val="en-US"/>
        </w:rPr>
      </w:pPr>
    </w:p>
    <w:p w14:paraId="0582BD3B" w14:textId="77777777" w:rsidR="009A4041" w:rsidRDefault="009A4041">
      <w:pPr>
        <w:spacing w:after="0" w:line="240" w:lineRule="auto"/>
        <w:jc w:val="both"/>
        <w:rPr>
          <w:rFonts w:cs="Times New Roman"/>
          <w:b/>
          <w:lang w:val="en-US"/>
        </w:rPr>
      </w:pPr>
    </w:p>
    <w:p w14:paraId="03A23EDA" w14:textId="77777777" w:rsidR="009A4041" w:rsidRDefault="00A806DA">
      <w:pPr>
        <w:spacing w:after="0" w:line="240" w:lineRule="auto"/>
        <w:jc w:val="both"/>
        <w:rPr>
          <w:rFonts w:cs="Times New Roman"/>
          <w:b/>
          <w:lang w:val="en-US"/>
        </w:rPr>
      </w:pPr>
      <w:r>
        <w:rPr>
          <w:rFonts w:cs="Times New Roman"/>
          <w:b/>
          <w:color w:val="215868" w:themeColor="accent5" w:themeShade="80"/>
          <w:lang w:val="en-US"/>
        </w:rPr>
        <w:t>I THE OVERVIEW OF THE ECOLABELS AVAILABLE ON THE UKRAINIAN MARKET</w:t>
      </w:r>
    </w:p>
    <w:p w14:paraId="0251F070" w14:textId="77777777" w:rsidR="009A4041" w:rsidRDefault="009A4041">
      <w:pPr>
        <w:pStyle w:val="ListParagraph"/>
        <w:spacing w:after="0" w:line="240" w:lineRule="auto"/>
        <w:ind w:left="1080"/>
        <w:jc w:val="both"/>
        <w:rPr>
          <w:lang w:val="en-US"/>
        </w:rPr>
      </w:pPr>
    </w:p>
    <w:p w14:paraId="1C81B7DB" w14:textId="77777777" w:rsidR="009A4041" w:rsidRDefault="00A806DA">
      <w:pPr>
        <w:spacing w:after="0" w:line="240" w:lineRule="auto"/>
        <w:jc w:val="both"/>
        <w:rPr>
          <w:lang w:val="en-US"/>
        </w:rPr>
      </w:pPr>
      <w:r>
        <w:rPr>
          <w:rFonts w:cs="Times New Roman"/>
          <w:b/>
          <w:lang w:val="en-US"/>
        </w:rPr>
        <w:t xml:space="preserve">Type I ecolabels </w:t>
      </w:r>
      <w:r>
        <w:rPr>
          <w:rFonts w:cs="Times New Roman"/>
          <w:lang w:val="en-US"/>
        </w:rPr>
        <w:t xml:space="preserve">are independent and reliable labels that consider the life-cycle impact of products. </w:t>
      </w:r>
    </w:p>
    <w:p w14:paraId="377704C2" w14:textId="77777777" w:rsidR="009A4041" w:rsidRDefault="00A806DA">
      <w:pPr>
        <w:spacing w:after="0" w:line="240" w:lineRule="auto"/>
        <w:jc w:val="both"/>
        <w:rPr>
          <w:lang w:val="en-US"/>
        </w:rPr>
      </w:pPr>
      <w:r>
        <w:rPr>
          <w:rFonts w:cs="Times New Roman"/>
          <w:lang w:val="en-US"/>
        </w:rPr>
        <w:t xml:space="preserve">This group is the most useful from the point of view of a procurement practitioner. Type I ecolabels are based on criteria of environmental quality, and they guarantee that the awarded products respect the highest environmental standard in that market segment. Environmental lifecycle criteria establish the indicators of improved environmental performance and additional criteria that determine the environmental benefits of the certification subject. They are implemented as a standard of the environmental certification and Ecolabelling system. A separate standard is developed for each category of product or service. The criteria are usually developed through the involvement of </w:t>
      </w:r>
      <w:proofErr w:type="gramStart"/>
      <w:r>
        <w:rPr>
          <w:rFonts w:cs="Times New Roman"/>
          <w:lang w:val="en-US"/>
        </w:rPr>
        <w:t>a large number of</w:t>
      </w:r>
      <w:proofErr w:type="gramEnd"/>
      <w:r>
        <w:rPr>
          <w:rFonts w:cs="Times New Roman"/>
          <w:lang w:val="en-US"/>
        </w:rPr>
        <w:t xml:space="preserve"> stakeholders and awarded after an independent process of verification.</w:t>
      </w:r>
    </w:p>
    <w:p w14:paraId="6BFE59CB" w14:textId="77777777" w:rsidR="009A4041" w:rsidRDefault="009A4041">
      <w:pPr>
        <w:spacing w:after="0" w:line="240" w:lineRule="auto"/>
        <w:jc w:val="both"/>
        <w:rPr>
          <w:rFonts w:cs="Times New Roman"/>
          <w:lang w:val="en-US"/>
        </w:rPr>
      </w:pPr>
    </w:p>
    <w:p w14:paraId="17C7C05A" w14:textId="77777777" w:rsidR="009A4041" w:rsidRDefault="00A806DA">
      <w:pPr>
        <w:spacing w:after="0" w:line="240" w:lineRule="auto"/>
        <w:jc w:val="both"/>
        <w:rPr>
          <w:lang w:val="en-US"/>
        </w:rPr>
      </w:pPr>
      <w:r>
        <w:rPr>
          <w:rFonts w:cs="Times New Roman"/>
          <w:lang w:val="en-US"/>
        </w:rPr>
        <w:t xml:space="preserve">Type I ecolabels </w:t>
      </w:r>
      <w:proofErr w:type="gramStart"/>
      <w:r>
        <w:rPr>
          <w:rFonts w:cs="Times New Roman"/>
          <w:lang w:val="en-US"/>
        </w:rPr>
        <w:t>take into account</w:t>
      </w:r>
      <w:proofErr w:type="gramEnd"/>
      <w:r>
        <w:rPr>
          <w:rFonts w:cs="Times New Roman"/>
          <w:lang w:val="en-US"/>
        </w:rPr>
        <w:t xml:space="preserve"> all adverse environmental impacts of a product throughout its life cycle, for example, energy and water consumption, emissions, disposal, etc.</w:t>
      </w:r>
    </w:p>
    <w:p w14:paraId="652AFD0F" w14:textId="77777777" w:rsidR="009A4041" w:rsidRDefault="009A4041">
      <w:pPr>
        <w:spacing w:after="0" w:line="240" w:lineRule="auto"/>
        <w:jc w:val="both"/>
        <w:rPr>
          <w:rFonts w:cs="Times New Roman"/>
          <w:lang w:val="en-US"/>
        </w:rPr>
      </w:pPr>
    </w:p>
    <w:p w14:paraId="3D3B036A" w14:textId="77777777" w:rsidR="009A4041" w:rsidRDefault="00A806DA">
      <w:pPr>
        <w:spacing w:after="0" w:line="240" w:lineRule="auto"/>
        <w:jc w:val="both"/>
        <w:rPr>
          <w:lang w:val="en-US"/>
        </w:rPr>
      </w:pPr>
      <w:r>
        <w:rPr>
          <w:rFonts w:cs="Times New Roman"/>
          <w:lang w:val="en-US"/>
        </w:rPr>
        <w:t>There are products marked with ecolabels available on the Ukrainian market:</w:t>
      </w:r>
    </w:p>
    <w:p w14:paraId="1BFEC09E" w14:textId="77777777" w:rsidR="009A4041" w:rsidRDefault="00A806DA">
      <w:pPr>
        <w:pStyle w:val="ListParagraph"/>
        <w:numPr>
          <w:ilvl w:val="0"/>
          <w:numId w:val="3"/>
        </w:numPr>
        <w:spacing w:after="0" w:line="240" w:lineRule="auto"/>
        <w:ind w:left="567"/>
        <w:jc w:val="both"/>
        <w:rPr>
          <w:lang w:val="en-US"/>
        </w:rPr>
      </w:pPr>
      <w:r>
        <w:rPr>
          <w:rFonts w:cs="Times New Roman"/>
          <w:lang w:val="en-US"/>
        </w:rPr>
        <w:t>Ukrainian Ecolabelling Programs of type I</w:t>
      </w:r>
      <w:r>
        <w:rPr>
          <w:rStyle w:val="a6"/>
          <w:rFonts w:cs="Times New Roman"/>
          <w:lang w:val="en-US"/>
        </w:rPr>
        <w:footnoteReference w:id="5"/>
      </w:r>
      <w:r>
        <w:rPr>
          <w:rFonts w:cs="Times New Roman"/>
          <w:lang w:val="en-US"/>
        </w:rPr>
        <w:t>;</w:t>
      </w:r>
    </w:p>
    <w:p w14:paraId="17302F57" w14:textId="77777777" w:rsidR="009A4041" w:rsidRDefault="00A806DA">
      <w:pPr>
        <w:pStyle w:val="ListParagraph"/>
        <w:numPr>
          <w:ilvl w:val="0"/>
          <w:numId w:val="3"/>
        </w:numPr>
        <w:spacing w:after="0" w:line="240" w:lineRule="auto"/>
        <w:ind w:left="567"/>
        <w:jc w:val="both"/>
        <w:rPr>
          <w:lang w:val="en-US"/>
        </w:rPr>
      </w:pPr>
      <w:r>
        <w:rPr>
          <w:rFonts w:cs="Times New Roman"/>
          <w:lang w:val="en-US"/>
        </w:rPr>
        <w:t>Regional programs Ecolabel EU</w:t>
      </w:r>
      <w:r>
        <w:rPr>
          <w:rStyle w:val="a6"/>
          <w:rFonts w:cs="Times New Roman"/>
          <w:lang w:val="en-US"/>
        </w:rPr>
        <w:footnoteReference w:id="6"/>
      </w:r>
      <w:r>
        <w:rPr>
          <w:rFonts w:cs="Times New Roman"/>
          <w:lang w:val="en-US"/>
        </w:rPr>
        <w:t xml:space="preserve"> and The Nordic Swan</w:t>
      </w:r>
      <w:r>
        <w:rPr>
          <w:rStyle w:val="a6"/>
          <w:rFonts w:cs="Times New Roman"/>
          <w:lang w:val="en-US"/>
        </w:rPr>
        <w:footnoteReference w:id="7"/>
      </w:r>
      <w:r>
        <w:rPr>
          <w:rFonts w:cs="Times New Roman"/>
          <w:lang w:val="en-US"/>
        </w:rPr>
        <w:t>;</w:t>
      </w:r>
    </w:p>
    <w:p w14:paraId="2E94CA17" w14:textId="77777777" w:rsidR="009A4041" w:rsidRDefault="00A806DA">
      <w:pPr>
        <w:pStyle w:val="ListParagraph"/>
        <w:numPr>
          <w:ilvl w:val="0"/>
          <w:numId w:val="3"/>
        </w:numPr>
        <w:spacing w:after="0" w:line="240" w:lineRule="auto"/>
        <w:ind w:left="567"/>
        <w:jc w:val="both"/>
        <w:rPr>
          <w:lang w:val="en-US"/>
        </w:rPr>
      </w:pPr>
      <w:r>
        <w:rPr>
          <w:rFonts w:cs="Times New Roman"/>
          <w:lang w:val="en-US"/>
        </w:rPr>
        <w:t>Type I Ecolabelling Programs that operate in other countries and are internationally recognized</w:t>
      </w:r>
      <w:r>
        <w:rPr>
          <w:rStyle w:val="a6"/>
          <w:rFonts w:cs="Times New Roman"/>
          <w:lang w:val="en-US"/>
        </w:rPr>
        <w:footnoteReference w:id="8"/>
      </w:r>
      <w:r>
        <w:rPr>
          <w:rFonts w:cs="Times New Roman"/>
          <w:lang w:val="en-US"/>
        </w:rPr>
        <w:t>.</w:t>
      </w:r>
    </w:p>
    <w:p w14:paraId="1D1991A6" w14:textId="77777777" w:rsidR="009A4041" w:rsidRDefault="009A4041">
      <w:pPr>
        <w:spacing w:after="0" w:line="240" w:lineRule="auto"/>
        <w:jc w:val="both"/>
        <w:rPr>
          <w:rFonts w:cs="Times New Roman"/>
          <w:color w:val="000000"/>
          <w:lang w:val="en-US"/>
        </w:rPr>
      </w:pPr>
    </w:p>
    <w:p w14:paraId="78F5571B" w14:textId="77777777" w:rsidR="009A4041" w:rsidRDefault="00A806DA">
      <w:pPr>
        <w:spacing w:after="0" w:line="240" w:lineRule="auto"/>
        <w:jc w:val="both"/>
        <w:rPr>
          <w:color w:val="000000"/>
          <w:lang w:val="en-US"/>
        </w:rPr>
      </w:pPr>
      <w:r>
        <w:rPr>
          <w:rFonts w:cs="Times New Roman"/>
          <w:color w:val="000000"/>
          <w:lang w:val="en-US"/>
        </w:rPr>
        <w:t xml:space="preserve">A Type I label is a third-party assessment of a product based on </w:t>
      </w:r>
      <w:proofErr w:type="gramStart"/>
      <w:r>
        <w:rPr>
          <w:rFonts w:cs="Times New Roman"/>
          <w:color w:val="000000"/>
          <w:lang w:val="en-US"/>
        </w:rPr>
        <w:t>a number of</w:t>
      </w:r>
      <w:proofErr w:type="gramEnd"/>
      <w:r>
        <w:rPr>
          <w:rFonts w:cs="Times New Roman"/>
          <w:color w:val="000000"/>
          <w:lang w:val="en-US"/>
        </w:rPr>
        <w:t xml:space="preserve"> criteria involved in the environmental impact of a product or material throughout its life cycle. The objective of this type of environmental labelling </w:t>
      </w:r>
      <w:proofErr w:type="spellStart"/>
      <w:r>
        <w:rPr>
          <w:rFonts w:cs="Times New Roman"/>
          <w:color w:val="000000"/>
          <w:lang w:val="en-US"/>
        </w:rPr>
        <w:t>programme</w:t>
      </w:r>
      <w:proofErr w:type="spellEnd"/>
      <w:r>
        <w:rPr>
          <w:rFonts w:cs="Times New Roman"/>
          <w:color w:val="000000"/>
          <w:lang w:val="en-US"/>
        </w:rPr>
        <w:t xml:space="preserve"> is to contribute to a reduction in the environmental impacts associated with products, through the identification of products that meet the specific criteria of a Type I </w:t>
      </w:r>
      <w:proofErr w:type="spellStart"/>
      <w:r>
        <w:rPr>
          <w:rFonts w:cs="Times New Roman"/>
          <w:color w:val="000000"/>
          <w:lang w:val="en-US"/>
        </w:rPr>
        <w:t>programme</w:t>
      </w:r>
      <w:proofErr w:type="spellEnd"/>
      <w:r>
        <w:rPr>
          <w:rFonts w:cs="Times New Roman"/>
          <w:color w:val="000000"/>
          <w:lang w:val="en-US"/>
        </w:rPr>
        <w:t xml:space="preserve"> for overall environmental preferability. </w:t>
      </w:r>
    </w:p>
    <w:p w14:paraId="771BA3C9" w14:textId="77777777" w:rsidR="009A4041" w:rsidRDefault="009A4041">
      <w:pPr>
        <w:spacing w:after="0" w:line="240" w:lineRule="auto"/>
        <w:jc w:val="both"/>
        <w:rPr>
          <w:rFonts w:cs="Times New Roman"/>
          <w:lang w:val="en-US"/>
        </w:rPr>
      </w:pPr>
    </w:p>
    <w:p w14:paraId="7A675552" w14:textId="77777777" w:rsidR="009A4041" w:rsidRDefault="00A806DA">
      <w:pPr>
        <w:spacing w:after="0" w:line="240" w:lineRule="auto"/>
        <w:jc w:val="both"/>
        <w:rPr>
          <w:rFonts w:cs="Times New Roman"/>
          <w:lang w:val="en-US"/>
        </w:rPr>
      </w:pPr>
      <w:r>
        <w:rPr>
          <w:rFonts w:cs="Times New Roman"/>
          <w:lang w:val="en-US"/>
        </w:rPr>
        <w:t>ISO 14024 is the fundamental guiding document for environmental certification and product labeling systems (Type I Ecolabelling Programs). This standard establishes requirements for a certification scheme, an Ecolabelling body (conformity assessment body), the development and adoption of environmental criteria for the life cycle assessment of goods and services of various categories.</w:t>
      </w:r>
    </w:p>
    <w:p w14:paraId="69411C01" w14:textId="77777777" w:rsidR="00C201E7" w:rsidRDefault="00C201E7">
      <w:pPr>
        <w:spacing w:after="0" w:line="240" w:lineRule="auto"/>
        <w:jc w:val="both"/>
        <w:rPr>
          <w:lang w:val="en-US"/>
        </w:rPr>
      </w:pPr>
    </w:p>
    <w:p w14:paraId="01DC3DE4" w14:textId="77777777" w:rsidR="009A4041" w:rsidRDefault="00A806DA">
      <w:pPr>
        <w:spacing w:after="0" w:line="240" w:lineRule="auto"/>
        <w:jc w:val="both"/>
        <w:rPr>
          <w:lang w:val="en-US"/>
        </w:rPr>
      </w:pPr>
      <w:r>
        <w:rPr>
          <w:rFonts w:cs="Times New Roman"/>
          <w:lang w:val="en-US"/>
        </w:rPr>
        <w:t xml:space="preserve">The organizations calling themselves 'Ecolabelling bodies' were identified from available information sources. </w:t>
      </w:r>
    </w:p>
    <w:p w14:paraId="793EFA0A" w14:textId="77777777" w:rsidR="009A4041" w:rsidRDefault="009A4041">
      <w:pPr>
        <w:spacing w:after="0" w:line="240" w:lineRule="auto"/>
        <w:jc w:val="both"/>
        <w:rPr>
          <w:rFonts w:cs="Times New Roman"/>
          <w:lang w:val="en-US"/>
        </w:rPr>
      </w:pPr>
    </w:p>
    <w:p w14:paraId="000B43E8" w14:textId="77777777" w:rsidR="009A4041" w:rsidRDefault="00A806DA">
      <w:pPr>
        <w:spacing w:after="0" w:line="240" w:lineRule="auto"/>
        <w:jc w:val="both"/>
        <w:rPr>
          <w:rFonts w:cs="Times New Roman"/>
          <w:lang w:val="en-US"/>
        </w:rPr>
      </w:pPr>
      <w:r>
        <w:rPr>
          <w:rFonts w:cs="Times New Roman"/>
          <w:lang w:val="en-US"/>
        </w:rPr>
        <w:t>In order to analyze their activities in the framework of this study, the following was conducted:</w:t>
      </w:r>
    </w:p>
    <w:p w14:paraId="4B38BF79" w14:textId="77777777" w:rsidR="009A4041" w:rsidRDefault="00A806DA">
      <w:pPr>
        <w:pStyle w:val="ListParagraph"/>
        <w:numPr>
          <w:ilvl w:val="0"/>
          <w:numId w:val="4"/>
        </w:numPr>
        <w:spacing w:after="0" w:line="240" w:lineRule="auto"/>
        <w:ind w:left="567"/>
        <w:jc w:val="both"/>
        <w:rPr>
          <w:rFonts w:cs="Times New Roman"/>
          <w:lang w:val="en-US"/>
        </w:rPr>
      </w:pPr>
      <w:r>
        <w:rPr>
          <w:rFonts w:cs="Times New Roman"/>
          <w:lang w:val="en-US"/>
        </w:rPr>
        <w:t>A study of information posted on the websites of organizations;</w:t>
      </w:r>
    </w:p>
    <w:p w14:paraId="5B165488" w14:textId="77777777" w:rsidR="009A4041" w:rsidRDefault="00A806DA">
      <w:pPr>
        <w:pStyle w:val="ListParagraph"/>
        <w:numPr>
          <w:ilvl w:val="0"/>
          <w:numId w:val="4"/>
        </w:numPr>
        <w:spacing w:after="0" w:line="240" w:lineRule="auto"/>
        <w:ind w:left="567"/>
        <w:jc w:val="both"/>
        <w:rPr>
          <w:rFonts w:cs="Times New Roman"/>
          <w:lang w:val="en-US"/>
        </w:rPr>
      </w:pPr>
      <w:r>
        <w:rPr>
          <w:rFonts w:cs="Times New Roman"/>
          <w:lang w:val="en-US"/>
        </w:rPr>
        <w:t xml:space="preserve">Interviewing. </w:t>
      </w:r>
    </w:p>
    <w:p w14:paraId="02B5C924" w14:textId="77777777" w:rsidR="009A4041" w:rsidRDefault="009A4041">
      <w:pPr>
        <w:spacing w:after="0" w:line="240" w:lineRule="auto"/>
        <w:jc w:val="both"/>
        <w:rPr>
          <w:rFonts w:cs="Times New Roman"/>
          <w:lang w:val="en-US"/>
        </w:rPr>
      </w:pPr>
    </w:p>
    <w:p w14:paraId="12F2147E" w14:textId="77777777" w:rsidR="009A4041" w:rsidRDefault="00A806DA">
      <w:pPr>
        <w:spacing w:after="0" w:line="240" w:lineRule="auto"/>
        <w:jc w:val="both"/>
        <w:rPr>
          <w:rFonts w:cs="Times New Roman"/>
          <w:lang w:val="en-US"/>
        </w:rPr>
      </w:pPr>
      <w:r>
        <w:rPr>
          <w:rFonts w:cs="Times New Roman"/>
          <w:lang w:val="en-US"/>
        </w:rPr>
        <w:t>The questionnaire form is given in Annex A to this Report.</w:t>
      </w:r>
    </w:p>
    <w:p w14:paraId="6C08D1E8" w14:textId="77777777" w:rsidR="009A4041" w:rsidRDefault="00A806DA">
      <w:pPr>
        <w:spacing w:after="0" w:line="240" w:lineRule="auto"/>
        <w:jc w:val="both"/>
        <w:rPr>
          <w:rFonts w:cs="Times New Roman"/>
          <w:lang w:val="en-US"/>
        </w:rPr>
      </w:pPr>
      <w:r>
        <w:rPr>
          <w:rFonts w:cs="Times New Roman"/>
          <w:lang w:val="en-US"/>
        </w:rPr>
        <w:t>The following conclusions are drawn from the analysis of the available and obtained data.</w:t>
      </w:r>
    </w:p>
    <w:p w14:paraId="2969A19A" w14:textId="77777777" w:rsidR="009A4041" w:rsidRDefault="009A4041">
      <w:pPr>
        <w:spacing w:after="0" w:line="240" w:lineRule="auto"/>
        <w:jc w:val="both"/>
        <w:rPr>
          <w:rFonts w:cs="Times New Roman"/>
          <w:b/>
          <w:bCs/>
          <w:lang w:val="en-US"/>
        </w:rPr>
      </w:pPr>
    </w:p>
    <w:p w14:paraId="54694F36" w14:textId="77777777" w:rsidR="009A4041" w:rsidRDefault="00A806DA">
      <w:pPr>
        <w:spacing w:after="0" w:line="240" w:lineRule="auto"/>
        <w:jc w:val="both"/>
        <w:rPr>
          <w:lang w:val="en-US"/>
        </w:rPr>
      </w:pPr>
      <w:r>
        <w:rPr>
          <w:rFonts w:cs="Times New Roman"/>
          <w:b/>
          <w:bCs/>
        </w:rPr>
        <w:t>А</w:t>
      </w:r>
      <w:r>
        <w:rPr>
          <w:rFonts w:cs="Times New Roman"/>
          <w:b/>
          <w:bCs/>
          <w:lang w:val="en-US"/>
        </w:rPr>
        <w:t>. Green Crane Ecolabelling Program</w:t>
      </w:r>
    </w:p>
    <w:tbl>
      <w:tblPr>
        <w:tblStyle w:val="TableGrid"/>
        <w:tblW w:w="9351" w:type="dxa"/>
        <w:tblLook w:val="04A0" w:firstRow="1" w:lastRow="0" w:firstColumn="1" w:lastColumn="0" w:noHBand="0" w:noVBand="1"/>
      </w:tblPr>
      <w:tblGrid>
        <w:gridCol w:w="2403"/>
        <w:gridCol w:w="6948"/>
      </w:tblGrid>
      <w:tr w:rsidR="009A4041" w14:paraId="02C5C402" w14:textId="77777777" w:rsidTr="00764A7E">
        <w:tc>
          <w:tcPr>
            <w:tcW w:w="2403" w:type="dxa"/>
            <w:shd w:val="clear" w:color="auto" w:fill="auto"/>
          </w:tcPr>
          <w:p w14:paraId="6710A248" w14:textId="77777777" w:rsidR="009A4041" w:rsidRDefault="00A806DA">
            <w:pPr>
              <w:spacing w:after="0" w:line="240" w:lineRule="auto"/>
              <w:jc w:val="both"/>
              <w:rPr>
                <w:lang w:val="en-US"/>
              </w:rPr>
            </w:pPr>
            <w:r>
              <w:rPr>
                <w:rFonts w:cs="Times New Roman"/>
                <w:lang w:val="en-US"/>
              </w:rPr>
              <w:t xml:space="preserve">Graphic image of an ecolabel </w:t>
            </w:r>
          </w:p>
          <w:p w14:paraId="042E91EE" w14:textId="77777777" w:rsidR="009A4041" w:rsidRDefault="009A4041">
            <w:pPr>
              <w:spacing w:after="0" w:line="240" w:lineRule="auto"/>
              <w:jc w:val="both"/>
              <w:rPr>
                <w:rFonts w:cs="Times New Roman"/>
                <w:lang w:val="en-US"/>
              </w:rPr>
            </w:pPr>
          </w:p>
        </w:tc>
        <w:tc>
          <w:tcPr>
            <w:tcW w:w="6948" w:type="dxa"/>
            <w:shd w:val="clear" w:color="auto" w:fill="auto"/>
          </w:tcPr>
          <w:p w14:paraId="09A10EE9" w14:textId="77777777" w:rsidR="009A4041" w:rsidRDefault="00A806DA">
            <w:pPr>
              <w:spacing w:after="0" w:line="240" w:lineRule="auto"/>
              <w:jc w:val="center"/>
            </w:pPr>
            <w:r>
              <w:rPr>
                <w:noProof/>
                <w:lang w:eastAsia="ru-RU"/>
              </w:rPr>
              <w:drawing>
                <wp:inline distT="0" distB="0" distL="0" distR="0" wp14:anchorId="3434D1DE" wp14:editId="6964063E">
                  <wp:extent cx="798830" cy="902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a:srcRect l="-423" t="-332" r="-423" b="-332"/>
                          <a:stretch>
                            <a:fillRect/>
                          </a:stretch>
                        </pic:blipFill>
                        <pic:spPr bwMode="auto">
                          <a:xfrm>
                            <a:off x="0" y="0"/>
                            <a:ext cx="798830" cy="902335"/>
                          </a:xfrm>
                          <a:prstGeom prst="rect">
                            <a:avLst/>
                          </a:prstGeom>
                        </pic:spPr>
                      </pic:pic>
                    </a:graphicData>
                  </a:graphic>
                </wp:inline>
              </w:drawing>
            </w:r>
            <w:r>
              <w:rPr>
                <w:rStyle w:val="a6"/>
                <w:rFonts w:cs="Times New Roman"/>
                <w:lang w:val="en-US"/>
              </w:rPr>
              <w:footnoteReference w:id="9"/>
            </w:r>
          </w:p>
        </w:tc>
      </w:tr>
      <w:tr w:rsidR="009A4041" w14:paraId="7D817A31" w14:textId="77777777" w:rsidTr="00764A7E">
        <w:tc>
          <w:tcPr>
            <w:tcW w:w="2403" w:type="dxa"/>
            <w:shd w:val="clear" w:color="auto" w:fill="auto"/>
          </w:tcPr>
          <w:p w14:paraId="77FD3F83" w14:textId="77777777" w:rsidR="009A4041" w:rsidRDefault="00A806DA">
            <w:pPr>
              <w:spacing w:after="0" w:line="240" w:lineRule="auto"/>
              <w:jc w:val="both"/>
              <w:rPr>
                <w:rFonts w:cs="Times New Roman"/>
                <w:lang w:val="en-US"/>
              </w:rPr>
            </w:pPr>
            <w:r>
              <w:rPr>
                <w:rFonts w:cs="Times New Roman"/>
                <w:lang w:val="en-US"/>
              </w:rPr>
              <w:t>Website</w:t>
            </w:r>
          </w:p>
        </w:tc>
        <w:tc>
          <w:tcPr>
            <w:tcW w:w="6948" w:type="dxa"/>
            <w:shd w:val="clear" w:color="auto" w:fill="auto"/>
          </w:tcPr>
          <w:p w14:paraId="497A8D09" w14:textId="77777777" w:rsidR="009A4041" w:rsidRDefault="001978E1">
            <w:pPr>
              <w:spacing w:after="0" w:line="240" w:lineRule="auto"/>
              <w:jc w:val="both"/>
            </w:pPr>
            <w:hyperlink r:id="rId9">
              <w:r w:rsidR="00A806DA">
                <w:rPr>
                  <w:rStyle w:val="-"/>
                  <w:rFonts w:cs="Times New Roman"/>
                  <w:bCs/>
                  <w:lang w:val="en-US"/>
                </w:rPr>
                <w:t>www.ecolabel.org.ua</w:t>
              </w:r>
            </w:hyperlink>
          </w:p>
        </w:tc>
      </w:tr>
      <w:tr w:rsidR="009A4041" w14:paraId="3D4EDE15" w14:textId="77777777" w:rsidTr="00764A7E">
        <w:tc>
          <w:tcPr>
            <w:tcW w:w="2403" w:type="dxa"/>
            <w:shd w:val="clear" w:color="auto" w:fill="auto"/>
          </w:tcPr>
          <w:p w14:paraId="6B39A787" w14:textId="77777777" w:rsidR="009A4041" w:rsidRDefault="00A806DA">
            <w:pPr>
              <w:spacing w:after="0" w:line="240" w:lineRule="auto"/>
              <w:jc w:val="both"/>
              <w:rPr>
                <w:rFonts w:cs="Times New Roman"/>
                <w:lang w:val="en-US"/>
              </w:rPr>
            </w:pPr>
            <w:r>
              <w:rPr>
                <w:rFonts w:cs="Times New Roman"/>
                <w:lang w:val="en-US"/>
              </w:rPr>
              <w:t>Date of operation</w:t>
            </w:r>
          </w:p>
        </w:tc>
        <w:tc>
          <w:tcPr>
            <w:tcW w:w="6948" w:type="dxa"/>
            <w:shd w:val="clear" w:color="auto" w:fill="auto"/>
          </w:tcPr>
          <w:p w14:paraId="1DDCDE75" w14:textId="77777777" w:rsidR="009A4041" w:rsidRDefault="00A806DA">
            <w:pPr>
              <w:spacing w:after="0" w:line="240" w:lineRule="auto"/>
              <w:jc w:val="both"/>
              <w:rPr>
                <w:rFonts w:cs="Times New Roman"/>
                <w:bCs/>
              </w:rPr>
            </w:pPr>
            <w:r>
              <w:rPr>
                <w:rFonts w:cs="Times New Roman"/>
                <w:lang w:val="en-US"/>
              </w:rPr>
              <w:t>2003</w:t>
            </w:r>
          </w:p>
        </w:tc>
      </w:tr>
      <w:tr w:rsidR="009A4041" w:rsidRPr="009F4C65" w14:paraId="03A472F6" w14:textId="77777777" w:rsidTr="00764A7E">
        <w:tc>
          <w:tcPr>
            <w:tcW w:w="2403" w:type="dxa"/>
            <w:shd w:val="clear" w:color="auto" w:fill="auto"/>
          </w:tcPr>
          <w:p w14:paraId="15AAB295" w14:textId="77777777" w:rsidR="009A4041" w:rsidRDefault="00A806DA">
            <w:pPr>
              <w:spacing w:after="0" w:line="240" w:lineRule="auto"/>
              <w:jc w:val="both"/>
              <w:rPr>
                <w:rFonts w:cs="Times New Roman"/>
                <w:lang w:val="en-US"/>
              </w:rPr>
            </w:pPr>
            <w:r>
              <w:rPr>
                <w:rFonts w:cs="Times New Roman"/>
                <w:lang w:val="en-US"/>
              </w:rPr>
              <w:t>Operator</w:t>
            </w:r>
          </w:p>
        </w:tc>
        <w:tc>
          <w:tcPr>
            <w:tcW w:w="6948" w:type="dxa"/>
            <w:shd w:val="clear" w:color="auto" w:fill="auto"/>
          </w:tcPr>
          <w:p w14:paraId="5091C7A2" w14:textId="77777777" w:rsidR="009A4041" w:rsidRDefault="00A806DA">
            <w:pPr>
              <w:spacing w:after="0" w:line="240" w:lineRule="auto"/>
              <w:jc w:val="both"/>
              <w:rPr>
                <w:rFonts w:cs="Times New Roman"/>
                <w:bCs/>
                <w:lang w:val="en-US"/>
              </w:rPr>
            </w:pPr>
            <w:r>
              <w:rPr>
                <w:rFonts w:cs="Times New Roman"/>
                <w:bCs/>
                <w:lang w:val="en-US"/>
              </w:rPr>
              <w:t>All-Ukrainian Non-Governmental Organization Living Planet</w:t>
            </w:r>
          </w:p>
        </w:tc>
      </w:tr>
      <w:tr w:rsidR="009A4041" w:rsidRPr="009F4C65" w14:paraId="2B5301BA" w14:textId="77777777" w:rsidTr="00764A7E">
        <w:tc>
          <w:tcPr>
            <w:tcW w:w="2403" w:type="dxa"/>
            <w:shd w:val="clear" w:color="auto" w:fill="auto"/>
          </w:tcPr>
          <w:p w14:paraId="56DB0A6D" w14:textId="77777777" w:rsidR="009A4041" w:rsidRDefault="00A806DA">
            <w:pPr>
              <w:spacing w:after="0" w:line="240" w:lineRule="auto"/>
              <w:jc w:val="both"/>
              <w:rPr>
                <w:rFonts w:cs="Times New Roman"/>
                <w:lang w:val="en-US"/>
              </w:rPr>
            </w:pPr>
            <w:r>
              <w:rPr>
                <w:rFonts w:cs="Times New Roman"/>
                <w:lang w:val="en-US"/>
              </w:rPr>
              <w:t>CAB</w:t>
            </w:r>
          </w:p>
        </w:tc>
        <w:tc>
          <w:tcPr>
            <w:tcW w:w="6948" w:type="dxa"/>
            <w:shd w:val="clear" w:color="auto" w:fill="auto"/>
          </w:tcPr>
          <w:p w14:paraId="2C2BE73E" w14:textId="77777777" w:rsidR="009A4041" w:rsidRDefault="00A806DA">
            <w:pPr>
              <w:spacing w:after="0" w:line="240" w:lineRule="auto"/>
              <w:jc w:val="both"/>
              <w:rPr>
                <w:lang w:val="en-US"/>
              </w:rPr>
            </w:pPr>
            <w:r>
              <w:rPr>
                <w:rFonts w:cs="Times New Roman"/>
                <w:color w:val="000000"/>
                <w:lang w:val="en-US"/>
              </w:rPr>
              <w:t xml:space="preserve">Center for Environmental Certification and Ecolabelling </w:t>
            </w:r>
          </w:p>
        </w:tc>
      </w:tr>
      <w:tr w:rsidR="009A4041" w:rsidRPr="009F4C65" w14:paraId="40332B83" w14:textId="77777777" w:rsidTr="00764A7E">
        <w:tc>
          <w:tcPr>
            <w:tcW w:w="2403" w:type="dxa"/>
            <w:shd w:val="clear" w:color="auto" w:fill="auto"/>
          </w:tcPr>
          <w:p w14:paraId="2A760BFF" w14:textId="77777777" w:rsidR="009A4041" w:rsidRDefault="00A806DA">
            <w:pPr>
              <w:spacing w:after="0" w:line="240" w:lineRule="auto"/>
            </w:pPr>
            <w:r>
              <w:rPr>
                <w:rFonts w:cs="Times New Roman"/>
                <w:lang w:val="en-US"/>
              </w:rPr>
              <w:t xml:space="preserve">Certification Body Competence Certificate  </w:t>
            </w:r>
          </w:p>
        </w:tc>
        <w:tc>
          <w:tcPr>
            <w:tcW w:w="6948" w:type="dxa"/>
            <w:shd w:val="clear" w:color="auto" w:fill="auto"/>
          </w:tcPr>
          <w:p w14:paraId="0DB6FDCC" w14:textId="77777777" w:rsidR="009A4041" w:rsidRDefault="00A806DA">
            <w:pPr>
              <w:spacing w:after="0" w:line="240" w:lineRule="auto"/>
              <w:jc w:val="both"/>
              <w:rPr>
                <w:lang w:val="en-US"/>
              </w:rPr>
            </w:pPr>
            <w:r>
              <w:rPr>
                <w:rFonts w:cs="Times New Roman"/>
                <w:lang w:val="en-US"/>
              </w:rPr>
              <w:t>Accreditation Certificate №1О156 dated 12.10.2017, issued by the National Agency for Accreditation of Ukraine</w:t>
            </w:r>
            <w:r>
              <w:rPr>
                <w:rStyle w:val="a6"/>
                <w:rFonts w:cs="Times New Roman"/>
                <w:lang w:val="en-US"/>
              </w:rPr>
              <w:footnoteReference w:id="10"/>
            </w:r>
            <w:r>
              <w:rPr>
                <w:rFonts w:cs="Times New Roman"/>
                <w:lang w:val="en-US"/>
              </w:rPr>
              <w:t xml:space="preserve"> (valid until 11.10.2022), in the field of Ecolabelling type I: food, alcoholic beverages, water and soft drinks, textiles, mattresses, furniture and timber floor coverings, construction materials and products, chemical products, paper and plastic products, cosmetics, electrical and household appliances, accommodation services, services like "Green Office" and "Green Class", retail and wholesale and retail trade, bath services.</w:t>
            </w:r>
          </w:p>
        </w:tc>
      </w:tr>
      <w:tr w:rsidR="009A4041" w:rsidRPr="009F4C65" w14:paraId="3FD93308" w14:textId="77777777" w:rsidTr="00764A7E">
        <w:tc>
          <w:tcPr>
            <w:tcW w:w="2403" w:type="dxa"/>
            <w:shd w:val="clear" w:color="auto" w:fill="auto"/>
          </w:tcPr>
          <w:p w14:paraId="06192778" w14:textId="77777777" w:rsidR="009A4041" w:rsidRDefault="00A806DA">
            <w:pPr>
              <w:spacing w:after="0" w:line="240" w:lineRule="auto"/>
            </w:pPr>
            <w:r>
              <w:rPr>
                <w:rFonts w:cs="Times New Roman"/>
                <w:lang w:val="en-US"/>
              </w:rPr>
              <w:t xml:space="preserve">The implemented management system </w:t>
            </w:r>
          </w:p>
          <w:p w14:paraId="0E0BE922" w14:textId="77777777" w:rsidR="009A4041" w:rsidRDefault="009A4041">
            <w:pPr>
              <w:spacing w:after="0" w:line="240" w:lineRule="auto"/>
              <w:jc w:val="both"/>
              <w:rPr>
                <w:rFonts w:cs="Times New Roman"/>
                <w:lang w:val="en-US"/>
              </w:rPr>
            </w:pPr>
          </w:p>
        </w:tc>
        <w:tc>
          <w:tcPr>
            <w:tcW w:w="6948" w:type="dxa"/>
            <w:shd w:val="clear" w:color="auto" w:fill="auto"/>
          </w:tcPr>
          <w:p w14:paraId="79FB7C37" w14:textId="77777777" w:rsidR="009A4041" w:rsidRDefault="00A806DA">
            <w:pPr>
              <w:spacing w:after="0" w:line="240" w:lineRule="auto"/>
              <w:jc w:val="both"/>
              <w:rPr>
                <w:lang w:val="en-US"/>
              </w:rPr>
            </w:pPr>
            <w:r>
              <w:rPr>
                <w:rFonts w:cs="Times New Roman"/>
                <w:lang w:val="en-US"/>
              </w:rPr>
              <w:t>The CAB implemented the management system that meets the requirements of DSTU EN ISO / IEC 17065</w:t>
            </w:r>
            <w:r>
              <w:rPr>
                <w:rStyle w:val="a6"/>
                <w:rFonts w:cs="Times New Roman"/>
                <w:lang w:val="en-US"/>
              </w:rPr>
              <w:footnoteReference w:id="11"/>
            </w:r>
            <w:r>
              <w:rPr>
                <w:rFonts w:cs="Times New Roman"/>
                <w:lang w:val="en-US"/>
              </w:rPr>
              <w:t xml:space="preserve">. The management system </w:t>
            </w:r>
            <w:proofErr w:type="gramStart"/>
            <w:r>
              <w:rPr>
                <w:rFonts w:cs="Times New Roman"/>
                <w:lang w:val="en-US"/>
              </w:rPr>
              <w:t>covers:</w:t>
            </w:r>
            <w:proofErr w:type="gramEnd"/>
            <w:r>
              <w:rPr>
                <w:rFonts w:cs="Times New Roman"/>
                <w:lang w:val="en-US"/>
              </w:rPr>
              <w:t xml:space="preserve"> general documentation of the management system, document management, records management, management analysis, internal audit, corrective and preventive actions. </w:t>
            </w:r>
          </w:p>
        </w:tc>
      </w:tr>
      <w:tr w:rsidR="009A4041" w:rsidRPr="009F4C65" w14:paraId="79677374" w14:textId="77777777" w:rsidTr="00764A7E">
        <w:tc>
          <w:tcPr>
            <w:tcW w:w="2403" w:type="dxa"/>
            <w:shd w:val="clear" w:color="auto" w:fill="auto"/>
          </w:tcPr>
          <w:p w14:paraId="0A8786DC" w14:textId="77777777" w:rsidR="009A4041" w:rsidRDefault="00A806DA">
            <w:pPr>
              <w:spacing w:after="0" w:line="240" w:lineRule="auto"/>
              <w:jc w:val="both"/>
              <w:rPr>
                <w:rFonts w:cs="Times New Roman"/>
                <w:lang w:val="en-US"/>
              </w:rPr>
            </w:pPr>
            <w:r>
              <w:rPr>
                <w:rFonts w:cs="Times New Roman"/>
                <w:lang w:val="en-US"/>
              </w:rPr>
              <w:t>International Recognition</w:t>
            </w:r>
          </w:p>
        </w:tc>
        <w:tc>
          <w:tcPr>
            <w:tcW w:w="6948" w:type="dxa"/>
            <w:shd w:val="clear" w:color="auto" w:fill="auto"/>
          </w:tcPr>
          <w:p w14:paraId="0C4D6E4E" w14:textId="77777777" w:rsidR="009A4041" w:rsidRDefault="00A806DA">
            <w:pPr>
              <w:spacing w:after="0" w:line="240" w:lineRule="auto"/>
              <w:jc w:val="both"/>
              <w:rPr>
                <w:lang w:val="en-US"/>
              </w:rPr>
            </w:pPr>
            <w:r>
              <w:rPr>
                <w:rFonts w:cs="Times New Roman"/>
                <w:lang w:val="en-US"/>
              </w:rPr>
              <w:t>2003 Member of Global Eco-labelling Network – GEN</w:t>
            </w:r>
            <w:r>
              <w:rPr>
                <w:rStyle w:val="a6"/>
                <w:rFonts w:cs="Times New Roman"/>
                <w:lang w:val="en-US"/>
              </w:rPr>
              <w:footnoteReference w:id="12"/>
            </w:r>
            <w:r>
              <w:rPr>
                <w:rFonts w:cs="Times New Roman"/>
                <w:lang w:val="en-US"/>
              </w:rPr>
              <w:t>.</w:t>
            </w:r>
          </w:p>
          <w:p w14:paraId="118D6BA6" w14:textId="77777777" w:rsidR="009A4041" w:rsidRDefault="00A806DA">
            <w:pPr>
              <w:spacing w:after="0" w:line="240" w:lineRule="auto"/>
              <w:jc w:val="both"/>
              <w:rPr>
                <w:lang w:val="en-US"/>
              </w:rPr>
            </w:pPr>
            <w:r>
              <w:rPr>
                <w:rFonts w:cs="Times New Roman"/>
                <w:lang w:val="en-US"/>
              </w:rPr>
              <w:t>2011 - GENICES Certification and accession to the Multilateral Agreement on Mutual Recognition of Conformity Assessment (MMRA) between GEN member bodies</w:t>
            </w:r>
            <w:r>
              <w:rPr>
                <w:rStyle w:val="a6"/>
                <w:rFonts w:cs="Times New Roman"/>
                <w:lang w:val="en-US"/>
              </w:rPr>
              <w:footnoteReference w:id="13"/>
            </w:r>
            <w:r>
              <w:rPr>
                <w:rFonts w:cs="Times New Roman"/>
                <w:lang w:val="en-US"/>
              </w:rPr>
              <w:t>.</w:t>
            </w:r>
          </w:p>
        </w:tc>
      </w:tr>
      <w:tr w:rsidR="009A4041" w:rsidRPr="009F4C65" w14:paraId="1F686B34" w14:textId="77777777" w:rsidTr="00764A7E">
        <w:tc>
          <w:tcPr>
            <w:tcW w:w="2403" w:type="dxa"/>
            <w:shd w:val="clear" w:color="auto" w:fill="auto"/>
          </w:tcPr>
          <w:p w14:paraId="10C5132B" w14:textId="77777777" w:rsidR="009A4041" w:rsidRDefault="00A806DA">
            <w:pPr>
              <w:spacing w:after="0" w:line="240" w:lineRule="auto"/>
              <w:rPr>
                <w:lang w:val="en-US"/>
              </w:rPr>
            </w:pPr>
            <w:r>
              <w:rPr>
                <w:rFonts w:cs="Times New Roman"/>
                <w:lang w:val="en-US"/>
              </w:rPr>
              <w:lastRenderedPageBreak/>
              <w:t xml:space="preserve">Product categories for which the approved environmental criteria are available </w:t>
            </w:r>
          </w:p>
        </w:tc>
        <w:tc>
          <w:tcPr>
            <w:tcW w:w="6948" w:type="dxa"/>
            <w:shd w:val="clear" w:color="auto" w:fill="auto"/>
          </w:tcPr>
          <w:p w14:paraId="737D0CFE" w14:textId="77777777" w:rsidR="009A4041" w:rsidRDefault="00A806DA">
            <w:pPr>
              <w:spacing w:after="0" w:line="240" w:lineRule="auto"/>
              <w:jc w:val="both"/>
              <w:rPr>
                <w:lang w:val="en-US"/>
              </w:rPr>
            </w:pPr>
            <w:r>
              <w:rPr>
                <w:rFonts w:cs="Times New Roman"/>
                <w:lang w:val="en-US"/>
              </w:rPr>
              <w:t xml:space="preserve">The </w:t>
            </w:r>
            <w:r>
              <w:rPr>
                <w:rFonts w:cs="Times New Roman"/>
                <w:color w:val="000000"/>
                <w:lang w:val="en-US"/>
              </w:rPr>
              <w:t>environmental</w:t>
            </w:r>
            <w:r>
              <w:rPr>
                <w:rFonts w:cs="Times New Roman"/>
                <w:lang w:val="en-US"/>
              </w:rPr>
              <w:t xml:space="preserve"> criteria of the program cover 48 categories of goods and services</w:t>
            </w:r>
            <w:r>
              <w:rPr>
                <w:rStyle w:val="a6"/>
                <w:rFonts w:cs="Times New Roman"/>
                <w:lang w:val="en-US"/>
              </w:rPr>
              <w:footnoteReference w:id="14"/>
            </w:r>
            <w:r>
              <w:rPr>
                <w:rFonts w:cs="Times New Roman"/>
                <w:lang w:val="en-US"/>
              </w:rPr>
              <w:t>.</w:t>
            </w:r>
          </w:p>
        </w:tc>
      </w:tr>
      <w:tr w:rsidR="009A4041" w:rsidRPr="009F4C65" w14:paraId="49671351" w14:textId="77777777" w:rsidTr="00764A7E">
        <w:tc>
          <w:tcPr>
            <w:tcW w:w="2403" w:type="dxa"/>
            <w:shd w:val="clear" w:color="auto" w:fill="auto"/>
          </w:tcPr>
          <w:p w14:paraId="03E57858" w14:textId="77777777" w:rsidR="009A4041" w:rsidRDefault="00A806DA">
            <w:pPr>
              <w:spacing w:after="0" w:line="240" w:lineRule="auto"/>
              <w:rPr>
                <w:lang w:val="en-US"/>
              </w:rPr>
            </w:pPr>
            <w:r>
              <w:rPr>
                <w:rFonts w:cs="Times New Roman"/>
                <w:lang w:val="en-US"/>
              </w:rPr>
              <w:t>The development and implementation of environmental criteria</w:t>
            </w:r>
          </w:p>
        </w:tc>
        <w:tc>
          <w:tcPr>
            <w:tcW w:w="6948" w:type="dxa"/>
            <w:shd w:val="clear" w:color="auto" w:fill="auto"/>
          </w:tcPr>
          <w:p w14:paraId="15468244" w14:textId="77777777" w:rsidR="009A4041" w:rsidRDefault="00A806DA">
            <w:pPr>
              <w:spacing w:after="0" w:line="240" w:lineRule="auto"/>
              <w:jc w:val="both"/>
              <w:rPr>
                <w:lang w:val="en-US"/>
              </w:rPr>
            </w:pPr>
            <w:r>
              <w:rPr>
                <w:rFonts w:cs="Times New Roman"/>
                <w:lang w:val="en-US"/>
              </w:rPr>
              <w:t xml:space="preserve">The </w:t>
            </w:r>
            <w:r>
              <w:rPr>
                <w:rFonts w:cs="Times New Roman"/>
                <w:color w:val="000000"/>
                <w:lang w:val="en-US"/>
              </w:rPr>
              <w:t>environmental</w:t>
            </w:r>
            <w:r>
              <w:rPr>
                <w:rFonts w:cs="Times New Roman"/>
                <w:lang w:val="en-US"/>
              </w:rPr>
              <w:t xml:space="preserve"> criteria set indicators of improved environmental performance</w:t>
            </w:r>
            <w:r>
              <w:rPr>
                <w:rStyle w:val="a6"/>
                <w:rFonts w:cs="Times New Roman"/>
                <w:lang w:val="en-US"/>
              </w:rPr>
              <w:footnoteReference w:id="15"/>
            </w:r>
            <w:r>
              <w:rPr>
                <w:rFonts w:cs="Times New Roman"/>
                <w:lang w:val="en-US"/>
              </w:rPr>
              <w:t xml:space="preserve"> and additional criteria that determine the environmental benefits of the certification subject over its life cycle. They are implemented as a standard of the environmental certification and ecolabelling system. A separate standard is developed for each category of product or service.</w:t>
            </w:r>
          </w:p>
          <w:p w14:paraId="4D002A51" w14:textId="77777777" w:rsidR="009A4041" w:rsidRDefault="009A4041">
            <w:pPr>
              <w:spacing w:after="0" w:line="240" w:lineRule="auto"/>
              <w:jc w:val="both"/>
              <w:rPr>
                <w:rFonts w:cs="Times New Roman"/>
                <w:lang w:val="en-US"/>
              </w:rPr>
            </w:pPr>
          </w:p>
          <w:p w14:paraId="1A64476F" w14:textId="77777777" w:rsidR="009A4041" w:rsidRDefault="00A806DA">
            <w:pPr>
              <w:spacing w:after="0" w:line="240" w:lineRule="auto"/>
              <w:jc w:val="both"/>
              <w:rPr>
                <w:lang w:val="en-US"/>
              </w:rPr>
            </w:pPr>
            <w:r>
              <w:rPr>
                <w:rFonts w:cs="Times New Roman"/>
                <w:lang w:val="en-US"/>
              </w:rPr>
              <w:t xml:space="preserve">The environmental criteria are developed by working groups established </w:t>
            </w:r>
            <w:proofErr w:type="gramStart"/>
            <w:r>
              <w:rPr>
                <w:rFonts w:cs="Times New Roman"/>
                <w:lang w:val="en-US"/>
              </w:rPr>
              <w:t>on the basis of</w:t>
            </w:r>
            <w:proofErr w:type="gramEnd"/>
            <w:r>
              <w:rPr>
                <w:rFonts w:cs="Times New Roman"/>
                <w:lang w:val="en-US"/>
              </w:rPr>
              <w:t xml:space="preserve"> the national technical standardization committee TC 82 "Environmental Protection" in accordance with the requirements in the field of national standardization. The working groups include TC members and the experts involved.</w:t>
            </w:r>
          </w:p>
          <w:p w14:paraId="14153748" w14:textId="77777777" w:rsidR="009A4041" w:rsidRDefault="009A4041">
            <w:pPr>
              <w:spacing w:after="0" w:line="240" w:lineRule="auto"/>
              <w:jc w:val="both"/>
              <w:rPr>
                <w:rFonts w:cs="Times New Roman"/>
                <w:lang w:val="en-US"/>
              </w:rPr>
            </w:pPr>
          </w:p>
          <w:p w14:paraId="0CF6835A" w14:textId="77777777" w:rsidR="009A4041" w:rsidRDefault="00A806DA">
            <w:pPr>
              <w:spacing w:after="0" w:line="240" w:lineRule="auto"/>
              <w:jc w:val="both"/>
              <w:rPr>
                <w:lang w:val="en-US"/>
              </w:rPr>
            </w:pPr>
            <w:r>
              <w:rPr>
                <w:rFonts w:cs="Times New Roman"/>
                <w:lang w:val="en-US"/>
              </w:rPr>
              <w:t xml:space="preserve">The basic normative documents </w:t>
            </w:r>
            <w:proofErr w:type="gramStart"/>
            <w:r>
              <w:rPr>
                <w:rFonts w:cs="Times New Roman"/>
                <w:lang w:val="en-US"/>
              </w:rPr>
              <w:t>on the basis of</w:t>
            </w:r>
            <w:proofErr w:type="gramEnd"/>
            <w:r>
              <w:rPr>
                <w:rFonts w:cs="Times New Roman"/>
                <w:lang w:val="en-US"/>
              </w:rPr>
              <w:t xml:space="preserve"> which the environmental criteria are developed are: DSTU ISO 14024, DSTU ISO / TS 14027</w:t>
            </w:r>
            <w:r>
              <w:rPr>
                <w:rStyle w:val="a6"/>
                <w:rFonts w:cs="Times New Roman"/>
                <w:lang w:val="en-US"/>
              </w:rPr>
              <w:footnoteReference w:id="16"/>
            </w:r>
            <w:r>
              <w:rPr>
                <w:rFonts w:cs="Times New Roman"/>
                <w:lang w:val="en-US"/>
              </w:rPr>
              <w:t>, DSTU ISO 14040</w:t>
            </w:r>
            <w:r>
              <w:rPr>
                <w:rStyle w:val="a6"/>
                <w:rFonts w:cs="Times New Roman"/>
                <w:lang w:val="en-US"/>
              </w:rPr>
              <w:footnoteReference w:id="17"/>
            </w:r>
            <w:r>
              <w:rPr>
                <w:rFonts w:cs="Times New Roman"/>
                <w:lang w:val="en-US"/>
              </w:rPr>
              <w:t>.</w:t>
            </w:r>
          </w:p>
          <w:p w14:paraId="6819BE07" w14:textId="77777777" w:rsidR="009A4041" w:rsidRDefault="009A4041">
            <w:pPr>
              <w:spacing w:after="0" w:line="240" w:lineRule="auto"/>
              <w:jc w:val="both"/>
              <w:rPr>
                <w:rFonts w:cs="Times New Roman"/>
                <w:lang w:val="en-US"/>
              </w:rPr>
            </w:pPr>
          </w:p>
          <w:p w14:paraId="3E9C046F" w14:textId="77777777" w:rsidR="009A4041" w:rsidRDefault="00A806DA">
            <w:pPr>
              <w:spacing w:after="0" w:line="240" w:lineRule="auto"/>
              <w:jc w:val="both"/>
              <w:rPr>
                <w:rFonts w:cs="Times New Roman"/>
                <w:lang w:val="en-US"/>
              </w:rPr>
            </w:pPr>
            <w:r>
              <w:rPr>
                <w:rFonts w:cs="Times New Roman"/>
                <w:lang w:val="en-US"/>
              </w:rPr>
              <w:t>The standard is designed to meet the following requirements:</w:t>
            </w:r>
          </w:p>
          <w:p w14:paraId="0262F3C4" w14:textId="77777777" w:rsidR="009A4041" w:rsidRDefault="00A806DA">
            <w:pPr>
              <w:pStyle w:val="ListParagraph"/>
              <w:numPr>
                <w:ilvl w:val="0"/>
                <w:numId w:val="6"/>
              </w:numPr>
              <w:spacing w:after="0" w:line="240" w:lineRule="auto"/>
              <w:ind w:left="458"/>
              <w:jc w:val="both"/>
              <w:rPr>
                <w:lang w:val="en-US"/>
              </w:rPr>
            </w:pPr>
            <w:r>
              <w:rPr>
                <w:rFonts w:cs="Times New Roman"/>
                <w:lang w:val="en-US"/>
              </w:rPr>
              <w:t>the criteria for European and other ecolabelling programs that have been GENICES certified;</w:t>
            </w:r>
          </w:p>
          <w:p w14:paraId="292E46B9" w14:textId="77777777" w:rsidR="009A4041" w:rsidRDefault="00A806DA">
            <w:pPr>
              <w:pStyle w:val="ListParagraph"/>
              <w:numPr>
                <w:ilvl w:val="0"/>
                <w:numId w:val="6"/>
              </w:numPr>
              <w:spacing w:after="0" w:line="240" w:lineRule="auto"/>
              <w:ind w:left="458"/>
              <w:jc w:val="both"/>
              <w:rPr>
                <w:rFonts w:cs="Times New Roman"/>
                <w:lang w:val="en-US"/>
              </w:rPr>
            </w:pPr>
            <w:r>
              <w:rPr>
                <w:rFonts w:cs="Times New Roman"/>
                <w:lang w:val="en-US"/>
              </w:rPr>
              <w:t>GEN Common Core Criteria.</w:t>
            </w:r>
          </w:p>
          <w:p w14:paraId="6F5BFA9A" w14:textId="77777777" w:rsidR="009A4041" w:rsidRDefault="009A4041">
            <w:pPr>
              <w:spacing w:after="0" w:line="240" w:lineRule="auto"/>
              <w:jc w:val="both"/>
              <w:rPr>
                <w:rFonts w:cs="Times New Roman"/>
                <w:lang w:val="en-US"/>
              </w:rPr>
            </w:pPr>
          </w:p>
          <w:p w14:paraId="36A9DD28" w14:textId="77777777" w:rsidR="009A4041" w:rsidRDefault="00A806DA">
            <w:pPr>
              <w:spacing w:after="0" w:line="240" w:lineRule="auto"/>
              <w:jc w:val="both"/>
              <w:rPr>
                <w:rFonts w:cs="Times New Roman"/>
                <w:lang w:val="en-US"/>
              </w:rPr>
            </w:pPr>
            <w:r>
              <w:rPr>
                <w:rFonts w:cs="Times New Roman"/>
                <w:lang w:val="en-US"/>
              </w:rPr>
              <w:t>This ensures mutual trust and recognition of the results of the evaluation by the international partners of the body.</w:t>
            </w:r>
          </w:p>
          <w:p w14:paraId="2D962112" w14:textId="77777777" w:rsidR="009A4041" w:rsidRDefault="009A4041">
            <w:pPr>
              <w:spacing w:after="0" w:line="240" w:lineRule="auto"/>
              <w:jc w:val="both"/>
              <w:rPr>
                <w:rFonts w:cs="Times New Roman"/>
                <w:lang w:val="en-US"/>
              </w:rPr>
            </w:pPr>
          </w:p>
          <w:p w14:paraId="737F8BB3" w14:textId="77777777" w:rsidR="009A4041" w:rsidRDefault="00A806DA">
            <w:pPr>
              <w:spacing w:after="0" w:line="240" w:lineRule="auto"/>
              <w:jc w:val="both"/>
              <w:rPr>
                <w:lang w:val="en-US"/>
              </w:rPr>
            </w:pPr>
            <w:r>
              <w:rPr>
                <w:rFonts w:cs="Times New Roman"/>
                <w:lang w:val="en-US"/>
              </w:rPr>
              <w:t>As a rule, the requirements of environmental</w:t>
            </w:r>
            <w:r>
              <w:rPr>
                <w:rFonts w:cs="Times New Roman"/>
                <w:color w:val="000000"/>
                <w:lang w:val="en-US"/>
              </w:rPr>
              <w:t xml:space="preserve"> </w:t>
            </w:r>
            <w:r>
              <w:rPr>
                <w:rFonts w:cs="Times New Roman"/>
                <w:lang w:val="en-US"/>
              </w:rPr>
              <w:t>criteria include (but are not limited to):</w:t>
            </w:r>
          </w:p>
          <w:p w14:paraId="7F1F3BE6" w14:textId="77777777" w:rsidR="009A4041" w:rsidRDefault="00A806DA">
            <w:pPr>
              <w:pStyle w:val="ListParagraph"/>
              <w:numPr>
                <w:ilvl w:val="0"/>
                <w:numId w:val="5"/>
              </w:numPr>
              <w:spacing w:after="0" w:line="240" w:lineRule="auto"/>
              <w:ind w:left="458"/>
              <w:jc w:val="both"/>
              <w:rPr>
                <w:rFonts w:cs="Times New Roman"/>
                <w:lang w:val="en-US"/>
              </w:rPr>
            </w:pPr>
            <w:r>
              <w:rPr>
                <w:rFonts w:cs="Times New Roman"/>
                <w:lang w:val="en-US"/>
              </w:rPr>
              <w:t>The effectiveness of environmental policy and the effectiveness of managing the environmental aspects of the product life cycle;</w:t>
            </w:r>
          </w:p>
          <w:p w14:paraId="6C49D9B8" w14:textId="77777777" w:rsidR="009A4041" w:rsidRDefault="00A806DA">
            <w:pPr>
              <w:pStyle w:val="ListParagraph"/>
              <w:numPr>
                <w:ilvl w:val="0"/>
                <w:numId w:val="5"/>
              </w:numPr>
              <w:spacing w:after="0" w:line="240" w:lineRule="auto"/>
              <w:ind w:left="458"/>
              <w:jc w:val="both"/>
              <w:rPr>
                <w:rFonts w:cs="Times New Roman"/>
                <w:lang w:val="en-US"/>
              </w:rPr>
            </w:pPr>
            <w:r>
              <w:rPr>
                <w:rFonts w:cs="Times New Roman"/>
                <w:lang w:val="en-US"/>
              </w:rPr>
              <w:t>The indicators of energy efficiency, physical and technical characteristics, durability:</w:t>
            </w:r>
          </w:p>
          <w:p w14:paraId="683248B9" w14:textId="77777777" w:rsidR="009A4041" w:rsidRDefault="00A806DA">
            <w:pPr>
              <w:pStyle w:val="ListParagraph"/>
              <w:numPr>
                <w:ilvl w:val="0"/>
                <w:numId w:val="5"/>
              </w:numPr>
              <w:spacing w:after="0" w:line="240" w:lineRule="auto"/>
              <w:ind w:left="458"/>
              <w:jc w:val="both"/>
              <w:rPr>
                <w:lang w:val="en-US"/>
              </w:rPr>
            </w:pPr>
            <w:r>
              <w:rPr>
                <w:rFonts w:cs="Times New Roman"/>
                <w:lang w:val="en-US"/>
              </w:rPr>
              <w:t>Restriction or prohibition of the use of components by risk factors for the environment and human health according to the class and category of danger according to EU Regulation No 1272/2008</w:t>
            </w:r>
            <w:r>
              <w:rPr>
                <w:rStyle w:val="a6"/>
                <w:rFonts w:cs="Times New Roman"/>
                <w:lang w:val="en-US"/>
              </w:rPr>
              <w:footnoteReference w:id="18"/>
            </w:r>
            <w:r>
              <w:rPr>
                <w:rFonts w:cs="Times New Roman"/>
                <w:lang w:val="en-US"/>
              </w:rPr>
              <w:t xml:space="preserve"> (for industrial products);</w:t>
            </w:r>
          </w:p>
          <w:p w14:paraId="6C1CDC29" w14:textId="77777777" w:rsidR="009A4041" w:rsidRDefault="00A806DA">
            <w:pPr>
              <w:pStyle w:val="ListParagraph"/>
              <w:numPr>
                <w:ilvl w:val="0"/>
                <w:numId w:val="5"/>
              </w:numPr>
              <w:spacing w:after="0" w:line="240" w:lineRule="auto"/>
              <w:ind w:left="458"/>
              <w:jc w:val="both"/>
              <w:rPr>
                <w:rFonts w:cs="Times New Roman"/>
                <w:lang w:val="en-US"/>
              </w:rPr>
            </w:pPr>
            <w:r>
              <w:rPr>
                <w:rFonts w:cs="Times New Roman"/>
                <w:lang w:val="en-US"/>
              </w:rPr>
              <w:t>The level of contamination of natural raw materials with toxic elements, the content of GMOs and dangerous impurities (for food, fabrics, cosmetics);</w:t>
            </w:r>
          </w:p>
          <w:p w14:paraId="2A3713DF" w14:textId="77777777" w:rsidR="009A4041" w:rsidRDefault="00A806DA">
            <w:pPr>
              <w:pStyle w:val="ListParagraph"/>
              <w:numPr>
                <w:ilvl w:val="0"/>
                <w:numId w:val="5"/>
              </w:numPr>
              <w:spacing w:after="0" w:line="240" w:lineRule="auto"/>
              <w:ind w:left="458"/>
              <w:jc w:val="both"/>
              <w:rPr>
                <w:rFonts w:cs="Times New Roman"/>
                <w:lang w:val="en-US"/>
              </w:rPr>
            </w:pPr>
            <w:r>
              <w:rPr>
                <w:rFonts w:cs="Times New Roman"/>
                <w:lang w:val="en-US"/>
              </w:rPr>
              <w:lastRenderedPageBreak/>
              <w:t>The indicators of specific activity of radionuclides in finished products;</w:t>
            </w:r>
          </w:p>
          <w:p w14:paraId="1E0218F9" w14:textId="77777777" w:rsidR="009A4041" w:rsidRDefault="00A806DA">
            <w:pPr>
              <w:pStyle w:val="ListParagraph"/>
              <w:numPr>
                <w:ilvl w:val="0"/>
                <w:numId w:val="5"/>
              </w:numPr>
              <w:spacing w:after="0" w:line="240" w:lineRule="auto"/>
              <w:ind w:left="458"/>
              <w:jc w:val="both"/>
              <w:rPr>
                <w:rFonts w:cs="Times New Roman"/>
                <w:lang w:val="en-US"/>
              </w:rPr>
            </w:pPr>
            <w:r>
              <w:rPr>
                <w:rFonts w:cs="Times New Roman"/>
                <w:lang w:val="en-US"/>
              </w:rPr>
              <w:t>The indicators of energy intensity of technological process of production;</w:t>
            </w:r>
          </w:p>
          <w:p w14:paraId="5184BC75" w14:textId="77777777" w:rsidR="009A4041" w:rsidRDefault="00A806DA">
            <w:pPr>
              <w:pStyle w:val="ListParagraph"/>
              <w:numPr>
                <w:ilvl w:val="0"/>
                <w:numId w:val="5"/>
              </w:numPr>
              <w:spacing w:after="0" w:line="240" w:lineRule="auto"/>
              <w:ind w:left="458"/>
              <w:jc w:val="both"/>
              <w:rPr>
                <w:rFonts w:cs="Times New Roman"/>
                <w:lang w:val="en-US"/>
              </w:rPr>
            </w:pPr>
            <w:r>
              <w:rPr>
                <w:rFonts w:cs="Times New Roman"/>
                <w:lang w:val="en-US"/>
              </w:rPr>
              <w:t>The indicators of consumption of water and other resources in the technological process of production;</w:t>
            </w:r>
          </w:p>
          <w:p w14:paraId="6C3EB097" w14:textId="77777777" w:rsidR="009A4041" w:rsidRDefault="00A806DA">
            <w:pPr>
              <w:pStyle w:val="ListParagraph"/>
              <w:numPr>
                <w:ilvl w:val="0"/>
                <w:numId w:val="5"/>
              </w:numPr>
              <w:spacing w:after="0" w:line="240" w:lineRule="auto"/>
              <w:ind w:left="458"/>
              <w:jc w:val="both"/>
              <w:rPr>
                <w:rFonts w:cs="Times New Roman"/>
                <w:lang w:val="en-US"/>
              </w:rPr>
            </w:pPr>
            <w:r>
              <w:rPr>
                <w:rFonts w:cs="Times New Roman"/>
                <w:lang w:val="en-US"/>
              </w:rPr>
              <w:t>The indicators of environmental impacts of production activity;</w:t>
            </w:r>
          </w:p>
          <w:p w14:paraId="3C0973C3" w14:textId="77777777" w:rsidR="009A4041" w:rsidRDefault="00A806DA">
            <w:pPr>
              <w:pStyle w:val="ListParagraph"/>
              <w:numPr>
                <w:ilvl w:val="0"/>
                <w:numId w:val="5"/>
              </w:numPr>
              <w:spacing w:after="0" w:line="240" w:lineRule="auto"/>
              <w:ind w:left="458"/>
              <w:jc w:val="both"/>
              <w:rPr>
                <w:rFonts w:cs="Times New Roman"/>
                <w:lang w:val="en-US"/>
              </w:rPr>
            </w:pPr>
            <w:r>
              <w:rPr>
                <w:rFonts w:cs="Times New Roman"/>
                <w:lang w:val="en-US"/>
              </w:rPr>
              <w:t>Waste management of production and consumption, etc.</w:t>
            </w:r>
          </w:p>
          <w:p w14:paraId="51AAD0B0" w14:textId="77777777" w:rsidR="009A4041" w:rsidRDefault="00A806DA">
            <w:pPr>
              <w:spacing w:after="0" w:line="240" w:lineRule="auto"/>
              <w:jc w:val="both"/>
              <w:rPr>
                <w:lang w:val="en-US"/>
              </w:rPr>
            </w:pPr>
            <w:r>
              <w:rPr>
                <w:rFonts w:cs="Times New Roman"/>
                <w:lang w:val="en-US"/>
              </w:rPr>
              <w:t>The draft standard is discussed with stakeholders. After discussion, it is submitted to the Coordination Council for Ecolabelling</w:t>
            </w:r>
            <w:r>
              <w:rPr>
                <w:rStyle w:val="a6"/>
                <w:rFonts w:cs="Times New Roman"/>
                <w:lang w:val="en-US"/>
              </w:rPr>
              <w:footnoteReference w:id="19"/>
            </w:r>
            <w:r>
              <w:rPr>
                <w:rFonts w:cs="Times New Roman"/>
                <w:lang w:val="en-US"/>
              </w:rPr>
              <w:t>. The council consists of the representatives of central authorities, scientific and expert organizations, industrial unions, public organizations for consumer protection and environmental protection.</w:t>
            </w:r>
          </w:p>
          <w:p w14:paraId="2114C967" w14:textId="77777777" w:rsidR="009A4041" w:rsidRDefault="009A4041">
            <w:pPr>
              <w:spacing w:after="0" w:line="240" w:lineRule="auto"/>
              <w:jc w:val="both"/>
              <w:rPr>
                <w:rFonts w:cs="Times New Roman"/>
                <w:lang w:val="en-US"/>
              </w:rPr>
            </w:pPr>
          </w:p>
          <w:p w14:paraId="357F499D" w14:textId="77777777" w:rsidR="009A4041" w:rsidRDefault="00A806DA">
            <w:pPr>
              <w:spacing w:after="0" w:line="240" w:lineRule="auto"/>
              <w:jc w:val="both"/>
              <w:rPr>
                <w:lang w:val="en-US"/>
              </w:rPr>
            </w:pPr>
            <w:r>
              <w:rPr>
                <w:rFonts w:cs="Times New Roman"/>
                <w:lang w:val="en-US"/>
              </w:rPr>
              <w:t xml:space="preserve">The draft standard is agreed upon at the meeting of the Coordination Council. After that, the standard is approved and put into effect. </w:t>
            </w:r>
          </w:p>
          <w:p w14:paraId="6F37D3AA" w14:textId="77777777" w:rsidR="009A4041" w:rsidRDefault="00A806DA">
            <w:pPr>
              <w:spacing w:after="0" w:line="240" w:lineRule="auto"/>
              <w:jc w:val="both"/>
              <w:rPr>
                <w:lang w:val="en-US"/>
              </w:rPr>
            </w:pPr>
            <w:r>
              <w:rPr>
                <w:rFonts w:cs="Times New Roman"/>
                <w:lang w:val="en-US"/>
              </w:rPr>
              <w:t>Environmental criteria are subject to review every 5 years in the absence of grounds for earlier review (change of legislation, etc.).</w:t>
            </w:r>
          </w:p>
          <w:p w14:paraId="4BC01379" w14:textId="77777777" w:rsidR="009A4041" w:rsidRDefault="009A4041">
            <w:pPr>
              <w:spacing w:after="0" w:line="240" w:lineRule="auto"/>
              <w:jc w:val="both"/>
              <w:rPr>
                <w:rFonts w:cs="Times New Roman"/>
                <w:lang w:val="en-US"/>
              </w:rPr>
            </w:pPr>
          </w:p>
          <w:p w14:paraId="22B7E665" w14:textId="77777777" w:rsidR="009A4041" w:rsidRDefault="00A806DA">
            <w:pPr>
              <w:spacing w:after="0" w:line="240" w:lineRule="auto"/>
              <w:jc w:val="both"/>
              <w:rPr>
                <w:lang w:val="en-US"/>
              </w:rPr>
            </w:pPr>
            <w:r>
              <w:rPr>
                <w:rFonts w:cs="Times New Roman"/>
                <w:lang w:val="en-US"/>
              </w:rPr>
              <w:t>This procedure of the development and implementation of environmental criteria provides consultation with stakeholders when selecting and analyzing product categories, environmental criteria, functional characteristics of products in accordance with the requirements of DSTU ISO 14024.</w:t>
            </w:r>
          </w:p>
          <w:p w14:paraId="040E7794" w14:textId="77777777" w:rsidR="009A4041" w:rsidRDefault="009A4041">
            <w:pPr>
              <w:spacing w:after="0" w:line="240" w:lineRule="auto"/>
              <w:jc w:val="both"/>
              <w:rPr>
                <w:rFonts w:cs="Times New Roman"/>
                <w:lang w:val="en-US"/>
              </w:rPr>
            </w:pPr>
          </w:p>
          <w:p w14:paraId="3A0E15CC" w14:textId="77777777" w:rsidR="009A4041" w:rsidRDefault="00A806DA">
            <w:pPr>
              <w:spacing w:after="0" w:line="240" w:lineRule="auto"/>
              <w:jc w:val="both"/>
              <w:rPr>
                <w:lang w:val="en-US"/>
              </w:rPr>
            </w:pPr>
            <w:r>
              <w:rPr>
                <w:rFonts w:cs="Times New Roman"/>
                <w:lang w:val="en-US"/>
              </w:rPr>
              <w:t>The information on the development and implementation of environmental criteria, as well as a description of the applicable environmental criteria, is available on the CAB website.</w:t>
            </w:r>
          </w:p>
        </w:tc>
      </w:tr>
      <w:tr w:rsidR="009A4041" w:rsidRPr="009F4C65" w14:paraId="3286D107" w14:textId="77777777" w:rsidTr="00764A7E">
        <w:tc>
          <w:tcPr>
            <w:tcW w:w="2403" w:type="dxa"/>
            <w:shd w:val="clear" w:color="auto" w:fill="auto"/>
          </w:tcPr>
          <w:p w14:paraId="125CECF6" w14:textId="77777777" w:rsidR="009A4041" w:rsidRDefault="00A806DA">
            <w:pPr>
              <w:spacing w:after="0" w:line="240" w:lineRule="auto"/>
              <w:jc w:val="both"/>
              <w:rPr>
                <w:lang w:val="en-US"/>
              </w:rPr>
            </w:pPr>
            <w:r>
              <w:rPr>
                <w:rFonts w:cs="Times New Roman"/>
                <w:lang w:val="en-US"/>
              </w:rPr>
              <w:lastRenderedPageBreak/>
              <w:t xml:space="preserve">Assessment of compliance of products with environmental criteria and verification of current conformity </w:t>
            </w:r>
          </w:p>
          <w:p w14:paraId="11FB4760" w14:textId="77777777" w:rsidR="009A4041" w:rsidRDefault="009A4041">
            <w:pPr>
              <w:spacing w:after="0" w:line="240" w:lineRule="auto"/>
              <w:jc w:val="both"/>
              <w:rPr>
                <w:rFonts w:cs="Times New Roman"/>
                <w:lang w:val="en-US"/>
              </w:rPr>
            </w:pPr>
          </w:p>
        </w:tc>
        <w:tc>
          <w:tcPr>
            <w:tcW w:w="6948" w:type="dxa"/>
            <w:shd w:val="clear" w:color="auto" w:fill="auto"/>
          </w:tcPr>
          <w:p w14:paraId="6FEDF594" w14:textId="77777777" w:rsidR="009A4041" w:rsidRDefault="00A806DA">
            <w:pPr>
              <w:spacing w:after="0" w:line="240" w:lineRule="auto"/>
              <w:jc w:val="both"/>
              <w:rPr>
                <w:lang w:val="en-US"/>
              </w:rPr>
            </w:pPr>
            <w:r>
              <w:rPr>
                <w:rFonts w:cs="Times New Roman"/>
                <w:lang w:val="en-US"/>
              </w:rPr>
              <w:t>The procedure for assessment of compliance of products with environmental criteria and verification of current conformity (monitoring of environmentally certified products) is covered in detail on the CAB website.</w:t>
            </w:r>
          </w:p>
          <w:p w14:paraId="16F32874" w14:textId="77777777" w:rsidR="009A4041" w:rsidRDefault="009A4041">
            <w:pPr>
              <w:spacing w:after="0" w:line="240" w:lineRule="auto"/>
              <w:jc w:val="both"/>
              <w:rPr>
                <w:rFonts w:cs="Times New Roman"/>
                <w:lang w:val="en-US"/>
              </w:rPr>
            </w:pPr>
          </w:p>
          <w:p w14:paraId="09639D05" w14:textId="77777777" w:rsidR="009A4041" w:rsidRDefault="00A806DA">
            <w:pPr>
              <w:spacing w:after="0" w:line="240" w:lineRule="auto"/>
              <w:jc w:val="both"/>
              <w:rPr>
                <w:lang w:val="en-US"/>
              </w:rPr>
            </w:pPr>
            <w:r>
              <w:rPr>
                <w:rFonts w:cs="Times New Roman"/>
                <w:lang w:val="en-US"/>
              </w:rPr>
              <w:t xml:space="preserve">The evaluation is carried out by an expert commission formed by a conformity assessment body. The evaluation procedure involves a documentary audit. The list of supporting documentation and the requirements for it are determined by the conformity assessment body in accordance with the requirements of the environmental criteria for assessing the life cycle of a </w:t>
            </w:r>
            <w:proofErr w:type="gramStart"/>
            <w:r>
              <w:rPr>
                <w:rFonts w:cs="Times New Roman"/>
                <w:lang w:val="en-US"/>
              </w:rPr>
              <w:t>particular category</w:t>
            </w:r>
            <w:proofErr w:type="gramEnd"/>
            <w:r>
              <w:rPr>
                <w:rFonts w:cs="Times New Roman"/>
                <w:lang w:val="en-US"/>
              </w:rPr>
              <w:t xml:space="preserve"> of certification entity. When evaluating services, organizations (“green office”, “green class”), an on-site audit is mandatory (service facility, organization office).</w:t>
            </w:r>
          </w:p>
          <w:p w14:paraId="4D8B891B" w14:textId="77777777" w:rsidR="009A4041" w:rsidRDefault="009A4041">
            <w:pPr>
              <w:spacing w:after="0" w:line="240" w:lineRule="auto"/>
              <w:jc w:val="both"/>
              <w:rPr>
                <w:rFonts w:cs="Times New Roman"/>
                <w:lang w:val="en-US"/>
              </w:rPr>
            </w:pPr>
          </w:p>
          <w:p w14:paraId="7D17A4CD" w14:textId="77777777" w:rsidR="009A4041" w:rsidRDefault="00A806DA">
            <w:pPr>
              <w:spacing w:after="0" w:line="240" w:lineRule="auto"/>
              <w:jc w:val="both"/>
              <w:rPr>
                <w:lang w:val="en-US"/>
              </w:rPr>
            </w:pPr>
            <w:r>
              <w:rPr>
                <w:rFonts w:cs="Times New Roman"/>
                <w:lang w:val="en-US"/>
              </w:rPr>
              <w:t>The results of the evaluation are analyzed by the head of the conformity assessment body. According to the results of the analysis, a decision on environmental certification is made. The certificate is valid for 3 years subject to annual supervision of certified products.</w:t>
            </w:r>
          </w:p>
          <w:p w14:paraId="0F1A3E11" w14:textId="77777777" w:rsidR="009A4041" w:rsidRDefault="009A4041">
            <w:pPr>
              <w:spacing w:after="0" w:line="240" w:lineRule="auto"/>
              <w:jc w:val="both"/>
              <w:rPr>
                <w:rFonts w:cs="Times New Roman"/>
                <w:lang w:val="en-US"/>
              </w:rPr>
            </w:pPr>
          </w:p>
          <w:p w14:paraId="7CCBD3BC" w14:textId="77777777" w:rsidR="009A4041" w:rsidRDefault="00A806DA">
            <w:pPr>
              <w:spacing w:after="0" w:line="240" w:lineRule="auto"/>
              <w:jc w:val="both"/>
              <w:rPr>
                <w:lang w:val="en-US"/>
              </w:rPr>
            </w:pPr>
            <w:r>
              <w:rPr>
                <w:rFonts w:cs="Times New Roman"/>
                <w:lang w:val="en-US"/>
              </w:rPr>
              <w:t xml:space="preserve">During the period of validity of the certificate, the environmentally certified products are monitored annually in order to confirm further compliance of the products with the requirements of environmental criteria and to control </w:t>
            </w:r>
            <w:r>
              <w:rPr>
                <w:rFonts w:cs="Times New Roman"/>
                <w:lang w:val="en-US"/>
              </w:rPr>
              <w:lastRenderedPageBreak/>
              <w:t>compliance with the rules of application of ecolabelling. The supervision is carried out by analyzing the questionnaire data and the supporting documents provided.</w:t>
            </w:r>
          </w:p>
        </w:tc>
      </w:tr>
      <w:tr w:rsidR="009A4041" w:rsidRPr="009F4C65" w14:paraId="7B62172A" w14:textId="77777777" w:rsidTr="00764A7E">
        <w:tc>
          <w:tcPr>
            <w:tcW w:w="2403" w:type="dxa"/>
            <w:shd w:val="clear" w:color="auto" w:fill="auto"/>
          </w:tcPr>
          <w:p w14:paraId="790DCB96" w14:textId="77777777" w:rsidR="009A4041" w:rsidRDefault="00A806DA">
            <w:pPr>
              <w:spacing w:after="0" w:line="240" w:lineRule="auto"/>
              <w:rPr>
                <w:lang w:val="en-US"/>
              </w:rPr>
            </w:pPr>
            <w:r>
              <w:rPr>
                <w:rFonts w:cs="Times New Roman"/>
                <w:lang w:val="en-US"/>
              </w:rPr>
              <w:lastRenderedPageBreak/>
              <w:t xml:space="preserve">Assignment of the ecolabel and conditions of its application to the products </w:t>
            </w:r>
          </w:p>
          <w:p w14:paraId="214835BA" w14:textId="77777777" w:rsidR="009A4041" w:rsidRDefault="009A4041">
            <w:pPr>
              <w:spacing w:after="0" w:line="240" w:lineRule="auto"/>
              <w:jc w:val="both"/>
              <w:rPr>
                <w:rFonts w:cs="Times New Roman"/>
                <w:lang w:val="en-US"/>
              </w:rPr>
            </w:pPr>
          </w:p>
        </w:tc>
        <w:tc>
          <w:tcPr>
            <w:tcW w:w="6948" w:type="dxa"/>
            <w:shd w:val="clear" w:color="auto" w:fill="auto"/>
          </w:tcPr>
          <w:p w14:paraId="6A41DA56" w14:textId="77777777" w:rsidR="009A4041" w:rsidRDefault="00A806DA">
            <w:pPr>
              <w:spacing w:after="0" w:line="240" w:lineRule="auto"/>
              <w:jc w:val="both"/>
              <w:rPr>
                <w:lang w:val="en-US"/>
              </w:rPr>
            </w:pPr>
            <w:r>
              <w:rPr>
                <w:rFonts w:cs="Times New Roman"/>
                <w:lang w:val="en-US"/>
              </w:rPr>
              <w:t xml:space="preserve">The assignment of the ecolabel is carried out </w:t>
            </w:r>
            <w:proofErr w:type="gramStart"/>
            <w:r>
              <w:rPr>
                <w:rFonts w:cs="Times New Roman"/>
                <w:lang w:val="en-US"/>
              </w:rPr>
              <w:t>on the basis of</w:t>
            </w:r>
            <w:proofErr w:type="gramEnd"/>
            <w:r>
              <w:rPr>
                <w:rFonts w:cs="Times New Roman"/>
                <w:lang w:val="en-US"/>
              </w:rPr>
              <w:t xml:space="preserve"> a certificate and an agreement on the right to use the ecolabel, which defines the conditions of its application for the products. The detailed rules and policies for the use of ecolabeling are set out in CAB - SOU OEM 913.01. The label is registered in the State Register of Certificates of Ukraine for Labels for Goods and Services. The Certificate </w:t>
            </w:r>
            <w:r>
              <w:rPr>
                <w:rFonts w:cs="Times New Roman"/>
                <w:color w:val="000000"/>
                <w:lang w:val="uk-UA"/>
              </w:rPr>
              <w:t>№</w:t>
            </w:r>
            <w:r>
              <w:rPr>
                <w:rFonts w:cs="Times New Roman"/>
                <w:lang w:val="en-US"/>
              </w:rPr>
              <w:t>271085 confirms the label as intellectual property of the NGO Living Planet.</w:t>
            </w:r>
          </w:p>
        </w:tc>
      </w:tr>
      <w:tr w:rsidR="009A4041" w:rsidRPr="009F4C65" w14:paraId="6D8E8392" w14:textId="77777777" w:rsidTr="00764A7E">
        <w:tc>
          <w:tcPr>
            <w:tcW w:w="2403" w:type="dxa"/>
            <w:shd w:val="clear" w:color="auto" w:fill="auto"/>
          </w:tcPr>
          <w:p w14:paraId="7D1FA51C" w14:textId="77777777" w:rsidR="009A4041" w:rsidRDefault="00A806DA">
            <w:pPr>
              <w:spacing w:after="0" w:line="240" w:lineRule="auto"/>
              <w:jc w:val="both"/>
              <w:rPr>
                <w:lang w:val="en-US"/>
              </w:rPr>
            </w:pPr>
            <w:r>
              <w:rPr>
                <w:rFonts w:cs="Times New Roman"/>
                <w:lang w:val="en-US"/>
              </w:rPr>
              <w:t xml:space="preserve">Number of users of ecolabels and certified products </w:t>
            </w:r>
          </w:p>
          <w:p w14:paraId="420E10F1" w14:textId="77777777" w:rsidR="009A4041" w:rsidRDefault="009A4041">
            <w:pPr>
              <w:spacing w:after="0" w:line="240" w:lineRule="auto"/>
              <w:jc w:val="both"/>
              <w:rPr>
                <w:rFonts w:cs="Times New Roman"/>
                <w:lang w:val="en-US"/>
              </w:rPr>
            </w:pPr>
          </w:p>
        </w:tc>
        <w:tc>
          <w:tcPr>
            <w:tcW w:w="6948" w:type="dxa"/>
            <w:shd w:val="clear" w:color="auto" w:fill="auto"/>
          </w:tcPr>
          <w:p w14:paraId="30ACCB70" w14:textId="77777777" w:rsidR="009A4041" w:rsidRDefault="00A806DA">
            <w:pPr>
              <w:spacing w:after="0" w:line="240" w:lineRule="auto"/>
              <w:jc w:val="both"/>
              <w:rPr>
                <w:lang w:val="en-US"/>
              </w:rPr>
            </w:pPr>
            <w:r>
              <w:rPr>
                <w:rFonts w:cs="Times New Roman"/>
                <w:lang w:val="en-US"/>
              </w:rPr>
              <w:t>As of 01.01.2020 there are 99 users of ecolabels and 1272 certified products and services.</w:t>
            </w:r>
          </w:p>
          <w:p w14:paraId="70055204" w14:textId="77777777" w:rsidR="009A4041" w:rsidRDefault="009A4041">
            <w:pPr>
              <w:spacing w:after="0" w:line="240" w:lineRule="auto"/>
              <w:jc w:val="both"/>
              <w:rPr>
                <w:rFonts w:cs="Times New Roman"/>
                <w:lang w:val="en-US"/>
              </w:rPr>
            </w:pPr>
          </w:p>
          <w:p w14:paraId="1728447D" w14:textId="77777777" w:rsidR="009A4041" w:rsidRDefault="00A806DA">
            <w:pPr>
              <w:spacing w:after="0" w:line="240" w:lineRule="auto"/>
              <w:jc w:val="both"/>
              <w:rPr>
                <w:lang w:val="en-US"/>
              </w:rPr>
            </w:pPr>
            <w:r>
              <w:rPr>
                <w:rFonts w:cs="Times New Roman"/>
                <w:lang w:val="en-US"/>
              </w:rPr>
              <w:t xml:space="preserve">The register of valid environmental certificates and certified products is available on the CAB website </w:t>
            </w:r>
            <w:r w:rsidR="00037052">
              <w:rPr>
                <w:rStyle w:val="FootnoteReference"/>
                <w:rFonts w:cs="Times New Roman"/>
                <w:lang w:val="en-US"/>
              </w:rPr>
              <w:footnoteReference w:id="20"/>
            </w:r>
            <w:r>
              <w:rPr>
                <w:rFonts w:cs="Times New Roman"/>
                <w:lang w:val="en-US"/>
              </w:rPr>
              <w:t xml:space="preserve"> and the Ministry of </w:t>
            </w:r>
            <w:r w:rsidR="00613F84">
              <w:rPr>
                <w:rFonts w:cs="Times New Roman"/>
                <w:lang w:val="en-US"/>
              </w:rPr>
              <w:t>Ecology</w:t>
            </w:r>
            <w:r w:rsidR="00344FBF">
              <w:rPr>
                <w:rStyle w:val="FootnoteReference"/>
                <w:rFonts w:cs="Times New Roman"/>
                <w:lang w:val="en-US"/>
              </w:rPr>
              <w:footnoteReference w:id="21"/>
            </w:r>
            <w:r>
              <w:rPr>
                <w:rFonts w:cs="Times New Roman"/>
                <w:lang w:val="en-US"/>
              </w:rPr>
              <w:t>.</w:t>
            </w:r>
          </w:p>
          <w:p w14:paraId="7ED82B93" w14:textId="77777777" w:rsidR="009A4041" w:rsidRDefault="009A4041">
            <w:pPr>
              <w:spacing w:after="0" w:line="240" w:lineRule="auto"/>
              <w:jc w:val="both"/>
              <w:rPr>
                <w:rFonts w:cs="Times New Roman"/>
                <w:lang w:val="en-US"/>
              </w:rPr>
            </w:pPr>
          </w:p>
          <w:p w14:paraId="460CA123" w14:textId="77777777" w:rsidR="009A4041" w:rsidRDefault="00A806DA">
            <w:pPr>
              <w:spacing w:after="0" w:line="240" w:lineRule="auto"/>
              <w:jc w:val="both"/>
              <w:rPr>
                <w:rFonts w:cs="Times New Roman"/>
                <w:lang w:val="en-US"/>
              </w:rPr>
            </w:pPr>
            <w:r>
              <w:rPr>
                <w:rFonts w:cs="Times New Roman"/>
                <w:lang w:val="en-US"/>
              </w:rPr>
              <w:t>As of 01.01.2020 the leading environmentally certified products are paints and varnishes (325 names), food (231 names), detergents (211 names), dry building mixtures (196 names).</w:t>
            </w:r>
          </w:p>
        </w:tc>
      </w:tr>
    </w:tbl>
    <w:p w14:paraId="0F5A594D" w14:textId="77777777" w:rsidR="009A4041" w:rsidRDefault="009A4041">
      <w:pPr>
        <w:spacing w:after="0" w:line="240" w:lineRule="auto"/>
        <w:jc w:val="both"/>
        <w:rPr>
          <w:rFonts w:cs="Times New Roman"/>
          <w:lang w:val="en-US"/>
        </w:rPr>
      </w:pPr>
    </w:p>
    <w:p w14:paraId="182089C2" w14:textId="77777777" w:rsidR="009A4041" w:rsidRDefault="009A4041">
      <w:pPr>
        <w:spacing w:after="0" w:line="240" w:lineRule="auto"/>
        <w:jc w:val="both"/>
        <w:rPr>
          <w:rFonts w:cs="Times New Roman"/>
          <w:lang w:val="en-US"/>
        </w:rPr>
      </w:pPr>
    </w:p>
    <w:p w14:paraId="3351A674" w14:textId="77777777" w:rsidR="009A4041" w:rsidRDefault="00A806DA">
      <w:pPr>
        <w:spacing w:after="0" w:line="240" w:lineRule="auto"/>
        <w:jc w:val="both"/>
        <w:rPr>
          <w:lang w:val="en-US"/>
        </w:rPr>
      </w:pPr>
      <w:r>
        <w:rPr>
          <w:rFonts w:cs="Times New Roman"/>
          <w:b/>
          <w:bCs/>
          <w:lang w:val="en-US"/>
        </w:rPr>
        <w:t>B. Green Star Ecolabelling Program</w:t>
      </w:r>
      <w:r>
        <w:rPr>
          <w:rStyle w:val="a6"/>
          <w:rFonts w:cs="Times New Roman"/>
          <w:b/>
          <w:bCs/>
          <w:lang w:val="en-US"/>
        </w:rPr>
        <w:footnoteReference w:id="22"/>
      </w:r>
      <w:r>
        <w:rPr>
          <w:rFonts w:cs="Times New Roman"/>
          <w:b/>
          <w:bCs/>
          <w:lang w:val="en-US"/>
        </w:rPr>
        <w:t xml:space="preserve"> </w:t>
      </w:r>
    </w:p>
    <w:tbl>
      <w:tblPr>
        <w:tblStyle w:val="TableGrid"/>
        <w:tblW w:w="9634" w:type="dxa"/>
        <w:tblLook w:val="04A0" w:firstRow="1" w:lastRow="0" w:firstColumn="1" w:lastColumn="0" w:noHBand="0" w:noVBand="1"/>
      </w:tblPr>
      <w:tblGrid>
        <w:gridCol w:w="2403"/>
        <w:gridCol w:w="7231"/>
      </w:tblGrid>
      <w:tr w:rsidR="009A4041" w:rsidRPr="009F4C65" w14:paraId="3CD68CC8" w14:textId="77777777">
        <w:tc>
          <w:tcPr>
            <w:tcW w:w="2403" w:type="dxa"/>
            <w:shd w:val="clear" w:color="auto" w:fill="auto"/>
          </w:tcPr>
          <w:p w14:paraId="5E6B74D9" w14:textId="77777777" w:rsidR="009A4041" w:rsidRDefault="00A806DA">
            <w:pPr>
              <w:spacing w:after="0" w:line="240" w:lineRule="auto"/>
              <w:jc w:val="both"/>
              <w:rPr>
                <w:lang w:val="en-US"/>
              </w:rPr>
            </w:pPr>
            <w:r>
              <w:rPr>
                <w:rFonts w:cs="Times New Roman"/>
                <w:lang w:val="en-US"/>
              </w:rPr>
              <w:t xml:space="preserve">Graphic image of an ecolabel </w:t>
            </w:r>
          </w:p>
        </w:tc>
        <w:tc>
          <w:tcPr>
            <w:tcW w:w="7230" w:type="dxa"/>
            <w:shd w:val="clear" w:color="auto" w:fill="auto"/>
          </w:tcPr>
          <w:p w14:paraId="5B6E9853" w14:textId="77777777" w:rsidR="009A4041" w:rsidRDefault="00A806DA">
            <w:pPr>
              <w:spacing w:after="0" w:line="240" w:lineRule="auto"/>
              <w:jc w:val="both"/>
              <w:rPr>
                <w:rFonts w:cs="Times New Roman"/>
                <w:lang w:val="uk-UA"/>
              </w:rPr>
            </w:pPr>
            <w:r>
              <w:rPr>
                <w:rFonts w:cs="Times New Roman"/>
                <w:noProof/>
                <w:lang w:eastAsia="ru-RU"/>
              </w:rPr>
              <w:drawing>
                <wp:anchor distT="0" distB="0" distL="0" distR="0" simplePos="0" relativeHeight="43" behindDoc="0" locked="0" layoutInCell="1" allowOverlap="1" wp14:anchorId="0AC0B1EC" wp14:editId="1D7658AB">
                  <wp:simplePos x="0" y="0"/>
                  <wp:positionH relativeFrom="column">
                    <wp:posOffset>1612265</wp:posOffset>
                  </wp:positionH>
                  <wp:positionV relativeFrom="paragraph">
                    <wp:posOffset>-480060</wp:posOffset>
                  </wp:positionV>
                  <wp:extent cx="942975" cy="629920"/>
                  <wp:effectExtent l="0" t="0" r="0" b="0"/>
                  <wp:wrapSquare wrapText="largest"/>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pic:cNvPicPr>
                            <a:picLocks noChangeAspect="1" noChangeArrowheads="1"/>
                          </pic:cNvPicPr>
                        </pic:nvPicPr>
                        <pic:blipFill>
                          <a:blip r:embed="rId10"/>
                          <a:srcRect l="-192" t="-287" r="-192" b="-287"/>
                          <a:stretch>
                            <a:fillRect/>
                          </a:stretch>
                        </pic:blipFill>
                        <pic:spPr bwMode="auto">
                          <a:xfrm>
                            <a:off x="0" y="0"/>
                            <a:ext cx="942975" cy="629920"/>
                          </a:xfrm>
                          <a:prstGeom prst="rect">
                            <a:avLst/>
                          </a:prstGeom>
                        </pic:spPr>
                      </pic:pic>
                    </a:graphicData>
                  </a:graphic>
                </wp:anchor>
              </w:drawing>
            </w:r>
          </w:p>
        </w:tc>
      </w:tr>
      <w:tr w:rsidR="009A4041" w14:paraId="033352C3" w14:textId="77777777">
        <w:trPr>
          <w:trHeight w:val="319"/>
        </w:trPr>
        <w:tc>
          <w:tcPr>
            <w:tcW w:w="2403" w:type="dxa"/>
            <w:shd w:val="clear" w:color="auto" w:fill="auto"/>
          </w:tcPr>
          <w:p w14:paraId="0DE3AC53" w14:textId="77777777" w:rsidR="009A4041" w:rsidRDefault="00A806DA">
            <w:pPr>
              <w:spacing w:after="0" w:line="240" w:lineRule="auto"/>
              <w:jc w:val="both"/>
              <w:rPr>
                <w:rFonts w:cs="Times New Roman"/>
                <w:lang w:val="en-US"/>
              </w:rPr>
            </w:pPr>
            <w:r>
              <w:rPr>
                <w:rFonts w:cs="Times New Roman"/>
                <w:lang w:val="en-US"/>
              </w:rPr>
              <w:t>Website</w:t>
            </w:r>
          </w:p>
        </w:tc>
        <w:tc>
          <w:tcPr>
            <w:tcW w:w="7230" w:type="dxa"/>
            <w:shd w:val="clear" w:color="auto" w:fill="auto"/>
          </w:tcPr>
          <w:p w14:paraId="7256B38E" w14:textId="77777777" w:rsidR="009A4041" w:rsidRDefault="001978E1">
            <w:pPr>
              <w:spacing w:after="0" w:line="240" w:lineRule="auto"/>
              <w:jc w:val="both"/>
            </w:pPr>
            <w:hyperlink r:id="rId11">
              <w:r w:rsidR="00A806DA">
                <w:rPr>
                  <w:rStyle w:val="-"/>
                  <w:rFonts w:cs="Times New Roman"/>
                  <w:lang w:val="en-US"/>
                </w:rPr>
                <w:t>www.</w:t>
              </w:r>
            </w:hyperlink>
            <w:hyperlink r:id="rId12">
              <w:r w:rsidR="00A806DA">
                <w:rPr>
                  <w:rStyle w:val="-"/>
                  <w:rFonts w:cs="Times New Roman"/>
                  <w:lang w:val="en-US"/>
                </w:rPr>
                <w:t>greenstar.org.ua</w:t>
              </w:r>
            </w:hyperlink>
          </w:p>
        </w:tc>
      </w:tr>
      <w:tr w:rsidR="009A4041" w:rsidRPr="009F4C65" w14:paraId="1306474C" w14:textId="77777777">
        <w:tc>
          <w:tcPr>
            <w:tcW w:w="2403" w:type="dxa"/>
            <w:shd w:val="clear" w:color="auto" w:fill="auto"/>
          </w:tcPr>
          <w:p w14:paraId="62FAC633" w14:textId="77777777" w:rsidR="009A4041" w:rsidRDefault="00A806DA">
            <w:pPr>
              <w:spacing w:after="0" w:line="240" w:lineRule="auto"/>
              <w:jc w:val="both"/>
              <w:rPr>
                <w:rFonts w:cs="Times New Roman"/>
                <w:lang w:val="en-US"/>
              </w:rPr>
            </w:pPr>
            <w:r>
              <w:rPr>
                <w:rFonts w:cs="Times New Roman"/>
                <w:lang w:val="en-US"/>
              </w:rPr>
              <w:t>Date of operation</w:t>
            </w:r>
          </w:p>
        </w:tc>
        <w:tc>
          <w:tcPr>
            <w:tcW w:w="7230" w:type="dxa"/>
            <w:shd w:val="clear" w:color="auto" w:fill="auto"/>
          </w:tcPr>
          <w:p w14:paraId="499277AF" w14:textId="77777777" w:rsidR="009A4041" w:rsidRDefault="00A806DA">
            <w:pPr>
              <w:spacing w:after="0" w:line="240" w:lineRule="auto"/>
              <w:jc w:val="both"/>
              <w:rPr>
                <w:rFonts w:cs="Times New Roman"/>
                <w:bCs/>
                <w:lang w:val="en-US"/>
              </w:rPr>
            </w:pPr>
            <w:r>
              <w:rPr>
                <w:rFonts w:cs="Times New Roman"/>
                <w:bCs/>
                <w:lang w:val="en-US"/>
              </w:rPr>
              <w:t xml:space="preserve">2018 (year of the NGO registration) </w:t>
            </w:r>
          </w:p>
        </w:tc>
      </w:tr>
      <w:tr w:rsidR="009A4041" w:rsidRPr="009F4C65" w14:paraId="029BD090" w14:textId="77777777">
        <w:tc>
          <w:tcPr>
            <w:tcW w:w="2403" w:type="dxa"/>
            <w:shd w:val="clear" w:color="auto" w:fill="auto"/>
          </w:tcPr>
          <w:p w14:paraId="72E9F676" w14:textId="77777777" w:rsidR="009A4041" w:rsidRDefault="00A806DA">
            <w:pPr>
              <w:spacing w:after="0" w:line="240" w:lineRule="auto"/>
              <w:jc w:val="both"/>
              <w:rPr>
                <w:rFonts w:cs="Times New Roman"/>
                <w:lang w:val="en-US"/>
              </w:rPr>
            </w:pPr>
            <w:r>
              <w:rPr>
                <w:rFonts w:cs="Times New Roman"/>
                <w:lang w:val="en-US"/>
              </w:rPr>
              <w:t>Operator</w:t>
            </w:r>
          </w:p>
        </w:tc>
        <w:tc>
          <w:tcPr>
            <w:tcW w:w="7230" w:type="dxa"/>
            <w:shd w:val="clear" w:color="auto" w:fill="auto"/>
          </w:tcPr>
          <w:p w14:paraId="14A1147E" w14:textId="77777777" w:rsidR="009A4041" w:rsidRDefault="00A806DA">
            <w:pPr>
              <w:spacing w:after="0" w:line="240" w:lineRule="auto"/>
              <w:jc w:val="both"/>
              <w:rPr>
                <w:lang w:val="en-US"/>
              </w:rPr>
            </w:pPr>
            <w:r>
              <w:rPr>
                <w:rFonts w:cs="Times New Roman"/>
                <w:bCs/>
                <w:lang w:val="en-US"/>
              </w:rPr>
              <w:t>NGO All-Ukrainian Union of ecolabelling Green Star</w:t>
            </w:r>
          </w:p>
        </w:tc>
      </w:tr>
      <w:tr w:rsidR="009A4041" w:rsidRPr="009F4C65" w14:paraId="361E3955" w14:textId="77777777">
        <w:tc>
          <w:tcPr>
            <w:tcW w:w="2403" w:type="dxa"/>
            <w:shd w:val="clear" w:color="auto" w:fill="auto"/>
          </w:tcPr>
          <w:p w14:paraId="2E9CCCED" w14:textId="77777777" w:rsidR="009A4041" w:rsidRDefault="00A806DA">
            <w:pPr>
              <w:spacing w:after="0" w:line="240" w:lineRule="auto"/>
              <w:jc w:val="both"/>
              <w:rPr>
                <w:rFonts w:cs="Times New Roman"/>
                <w:lang w:val="en-US"/>
              </w:rPr>
            </w:pPr>
            <w:r>
              <w:rPr>
                <w:rFonts w:cs="Times New Roman"/>
                <w:lang w:val="en-US"/>
              </w:rPr>
              <w:t>CAB</w:t>
            </w:r>
          </w:p>
        </w:tc>
        <w:tc>
          <w:tcPr>
            <w:tcW w:w="7230" w:type="dxa"/>
            <w:shd w:val="clear" w:color="auto" w:fill="auto"/>
          </w:tcPr>
          <w:p w14:paraId="506E64CF" w14:textId="77777777" w:rsidR="009A4041" w:rsidRDefault="00A806DA">
            <w:pPr>
              <w:spacing w:after="0" w:line="240" w:lineRule="auto"/>
              <w:jc w:val="both"/>
              <w:rPr>
                <w:lang w:val="en-US"/>
              </w:rPr>
            </w:pPr>
            <w:r>
              <w:rPr>
                <w:rFonts w:cs="Times New Roman"/>
                <w:bCs/>
                <w:lang w:val="en-US"/>
              </w:rPr>
              <w:t>NGO All-Ukrainian Union of ecolabelling Green Star</w:t>
            </w:r>
          </w:p>
        </w:tc>
      </w:tr>
      <w:tr w:rsidR="009A4041" w:rsidRPr="009F4C65" w14:paraId="1AEC5BD5" w14:textId="77777777">
        <w:tc>
          <w:tcPr>
            <w:tcW w:w="2403" w:type="dxa"/>
            <w:shd w:val="clear" w:color="auto" w:fill="auto"/>
          </w:tcPr>
          <w:p w14:paraId="408A4D71" w14:textId="77777777" w:rsidR="009A4041" w:rsidRDefault="00A806DA">
            <w:pPr>
              <w:spacing w:after="0" w:line="240" w:lineRule="auto"/>
              <w:rPr>
                <w:rFonts w:cs="Times New Roman"/>
                <w:lang w:val="en-US"/>
              </w:rPr>
            </w:pPr>
            <w:r>
              <w:rPr>
                <w:rFonts w:cs="Times New Roman"/>
                <w:lang w:val="en-US"/>
              </w:rPr>
              <w:t xml:space="preserve">Certification Body Competence Certificate  </w:t>
            </w:r>
          </w:p>
        </w:tc>
        <w:tc>
          <w:tcPr>
            <w:tcW w:w="7230" w:type="dxa"/>
            <w:shd w:val="clear" w:color="auto" w:fill="auto"/>
          </w:tcPr>
          <w:p w14:paraId="14C9C08B" w14:textId="77777777" w:rsidR="009A4041" w:rsidRDefault="00A806DA">
            <w:pPr>
              <w:spacing w:after="0" w:line="240" w:lineRule="auto"/>
              <w:jc w:val="both"/>
              <w:rPr>
                <w:rFonts w:cs="Times New Roman"/>
                <w:lang w:val="en-US"/>
              </w:rPr>
            </w:pPr>
            <w:r>
              <w:rPr>
                <w:rFonts w:cs="Times New Roman"/>
                <w:lang w:val="en-US"/>
              </w:rPr>
              <w:t>The data on accreditation of the body are missing from the Register of conformity assessment bodies of the National Accreditation Agency of Ukraine and on the organization's website</w:t>
            </w:r>
          </w:p>
        </w:tc>
      </w:tr>
      <w:tr w:rsidR="009A4041" w14:paraId="5D3F3158" w14:textId="77777777">
        <w:tc>
          <w:tcPr>
            <w:tcW w:w="2403" w:type="dxa"/>
            <w:shd w:val="clear" w:color="auto" w:fill="auto"/>
          </w:tcPr>
          <w:p w14:paraId="788BAADB" w14:textId="77777777" w:rsidR="009A4041" w:rsidRDefault="00A806DA">
            <w:pPr>
              <w:spacing w:after="0" w:line="240" w:lineRule="auto"/>
              <w:rPr>
                <w:rFonts w:cs="Times New Roman"/>
                <w:lang w:val="en-US"/>
              </w:rPr>
            </w:pPr>
            <w:r>
              <w:rPr>
                <w:rFonts w:cs="Times New Roman"/>
                <w:lang w:val="en-US"/>
              </w:rPr>
              <w:t xml:space="preserve">The implemented management system </w:t>
            </w:r>
          </w:p>
        </w:tc>
        <w:tc>
          <w:tcPr>
            <w:tcW w:w="7230" w:type="dxa"/>
            <w:shd w:val="clear" w:color="auto" w:fill="auto"/>
          </w:tcPr>
          <w:p w14:paraId="21268168" w14:textId="77777777" w:rsidR="009A4041" w:rsidRDefault="00A806DA">
            <w:pPr>
              <w:spacing w:after="0" w:line="240" w:lineRule="auto"/>
              <w:jc w:val="both"/>
              <w:rPr>
                <w:rFonts w:cs="Times New Roman"/>
                <w:lang w:val="en-US"/>
              </w:rPr>
            </w:pPr>
            <w:r>
              <w:rPr>
                <w:rFonts w:cs="Times New Roman"/>
                <w:lang w:val="en-US"/>
              </w:rPr>
              <w:t>No data available</w:t>
            </w:r>
          </w:p>
        </w:tc>
      </w:tr>
      <w:tr w:rsidR="009A4041" w14:paraId="06D0E8E7" w14:textId="77777777">
        <w:tc>
          <w:tcPr>
            <w:tcW w:w="2403" w:type="dxa"/>
            <w:shd w:val="clear" w:color="auto" w:fill="auto"/>
          </w:tcPr>
          <w:p w14:paraId="5C54F082" w14:textId="77777777" w:rsidR="009A4041" w:rsidRDefault="00A806DA">
            <w:pPr>
              <w:spacing w:after="0" w:line="240" w:lineRule="auto"/>
              <w:rPr>
                <w:rFonts w:cs="Times New Roman"/>
                <w:lang w:val="en-US"/>
              </w:rPr>
            </w:pPr>
            <w:r>
              <w:rPr>
                <w:rFonts w:cs="Times New Roman"/>
                <w:lang w:val="en-US"/>
              </w:rPr>
              <w:t>International Recognition</w:t>
            </w:r>
          </w:p>
        </w:tc>
        <w:tc>
          <w:tcPr>
            <w:tcW w:w="7230" w:type="dxa"/>
            <w:shd w:val="clear" w:color="auto" w:fill="auto"/>
          </w:tcPr>
          <w:p w14:paraId="419B8883" w14:textId="77777777" w:rsidR="009A4041" w:rsidRDefault="00A806DA">
            <w:pPr>
              <w:spacing w:after="0" w:line="240" w:lineRule="auto"/>
              <w:jc w:val="both"/>
              <w:rPr>
                <w:rFonts w:cs="Times New Roman"/>
                <w:lang w:val="en-US"/>
              </w:rPr>
            </w:pPr>
            <w:r>
              <w:rPr>
                <w:rFonts w:cs="Times New Roman"/>
                <w:lang w:val="en-US"/>
              </w:rPr>
              <w:t>No data available</w:t>
            </w:r>
          </w:p>
        </w:tc>
      </w:tr>
      <w:tr w:rsidR="009A4041" w:rsidRPr="009F4C65" w14:paraId="3BB05E03" w14:textId="77777777">
        <w:tc>
          <w:tcPr>
            <w:tcW w:w="2403" w:type="dxa"/>
            <w:shd w:val="clear" w:color="auto" w:fill="auto"/>
          </w:tcPr>
          <w:p w14:paraId="17839B32" w14:textId="77777777" w:rsidR="009A4041" w:rsidRDefault="00A806DA">
            <w:pPr>
              <w:spacing w:after="0" w:line="240" w:lineRule="auto"/>
              <w:rPr>
                <w:lang w:val="en-US"/>
              </w:rPr>
            </w:pPr>
            <w:r>
              <w:rPr>
                <w:rFonts w:cs="Times New Roman"/>
                <w:lang w:val="en-US"/>
              </w:rPr>
              <w:t>Product categories for which approved environmental criteria are available.</w:t>
            </w:r>
          </w:p>
          <w:p w14:paraId="2EE58643" w14:textId="77777777" w:rsidR="009A4041" w:rsidRDefault="00A806DA">
            <w:pPr>
              <w:spacing w:after="0" w:line="240" w:lineRule="auto"/>
              <w:rPr>
                <w:lang w:val="en-US"/>
              </w:rPr>
            </w:pPr>
            <w:r>
              <w:rPr>
                <w:rFonts w:cs="Times New Roman"/>
                <w:lang w:val="en-US"/>
              </w:rPr>
              <w:t xml:space="preserve">The development and implementation of environmental criteria </w:t>
            </w:r>
          </w:p>
        </w:tc>
        <w:tc>
          <w:tcPr>
            <w:tcW w:w="7230" w:type="dxa"/>
            <w:shd w:val="clear" w:color="auto" w:fill="auto"/>
          </w:tcPr>
          <w:p w14:paraId="365C7B8D" w14:textId="77777777" w:rsidR="009A4041" w:rsidRDefault="00A806DA">
            <w:pPr>
              <w:spacing w:after="0" w:line="240" w:lineRule="auto"/>
              <w:jc w:val="both"/>
              <w:rPr>
                <w:lang w:val="en-US"/>
              </w:rPr>
            </w:pPr>
            <w:r>
              <w:rPr>
                <w:rFonts w:cs="Times New Roman"/>
                <w:lang w:val="en-US"/>
              </w:rPr>
              <w:t>No data available.</w:t>
            </w:r>
          </w:p>
          <w:p w14:paraId="14FCA771" w14:textId="77777777" w:rsidR="009A4041" w:rsidRDefault="00A806DA">
            <w:pPr>
              <w:spacing w:after="0" w:line="240" w:lineRule="auto"/>
              <w:jc w:val="both"/>
              <w:rPr>
                <w:lang w:val="en-US"/>
              </w:rPr>
            </w:pPr>
            <w:r>
              <w:rPr>
                <w:rFonts w:cs="Times New Roman"/>
                <w:lang w:val="en-US"/>
              </w:rPr>
              <w:t>Despite the requirement of DSTU ISO 14024 for the transparency of the Type I Ecolabelling program at all stages of its development and operation, the Green Star program does not contain open information about the product categories for which the approved environmental criteria are available, as well as the procedure for the development and implementation environmental criteria, stakeholder involvement, etc.</w:t>
            </w:r>
          </w:p>
        </w:tc>
      </w:tr>
      <w:tr w:rsidR="009A4041" w:rsidRPr="009F4C65" w14:paraId="49826476" w14:textId="77777777">
        <w:tc>
          <w:tcPr>
            <w:tcW w:w="2403" w:type="dxa"/>
            <w:shd w:val="clear" w:color="auto" w:fill="auto"/>
          </w:tcPr>
          <w:p w14:paraId="78136943" w14:textId="77777777" w:rsidR="009A4041" w:rsidRDefault="00A806DA">
            <w:pPr>
              <w:spacing w:after="0" w:line="240" w:lineRule="auto"/>
              <w:rPr>
                <w:rFonts w:cs="Times New Roman"/>
                <w:lang w:val="en-US"/>
              </w:rPr>
            </w:pPr>
            <w:r>
              <w:rPr>
                <w:rFonts w:cs="Times New Roman"/>
                <w:lang w:val="en-US"/>
              </w:rPr>
              <w:lastRenderedPageBreak/>
              <w:t xml:space="preserve">Assessment of compliance of products with environmental criteria and verification of current conformity </w:t>
            </w:r>
          </w:p>
          <w:p w14:paraId="1BBA16D2" w14:textId="77777777" w:rsidR="009A4041" w:rsidRDefault="009A4041">
            <w:pPr>
              <w:spacing w:after="0" w:line="240" w:lineRule="auto"/>
              <w:rPr>
                <w:rFonts w:cs="Times New Roman"/>
                <w:lang w:val="en-US"/>
              </w:rPr>
            </w:pPr>
          </w:p>
        </w:tc>
        <w:tc>
          <w:tcPr>
            <w:tcW w:w="7230" w:type="dxa"/>
            <w:shd w:val="clear" w:color="auto" w:fill="auto"/>
          </w:tcPr>
          <w:p w14:paraId="4D0A23EC" w14:textId="77777777" w:rsidR="009A4041" w:rsidRPr="00764A7E" w:rsidRDefault="00A806DA">
            <w:pPr>
              <w:spacing w:after="0" w:line="240" w:lineRule="auto"/>
              <w:jc w:val="both"/>
              <w:rPr>
                <w:lang w:val="en-US"/>
              </w:rPr>
            </w:pPr>
            <w:r>
              <w:rPr>
                <w:rFonts w:cs="Times New Roman"/>
                <w:lang w:val="en-US"/>
              </w:rPr>
              <w:t>The procedure for conducting an environmental review to obtain the Green Star product label includes the following main steps:</w:t>
            </w:r>
          </w:p>
          <w:p w14:paraId="1910DFF7" w14:textId="77777777" w:rsidR="009A4041" w:rsidRDefault="00A806DA">
            <w:pPr>
              <w:pStyle w:val="ListParagraph"/>
              <w:numPr>
                <w:ilvl w:val="0"/>
                <w:numId w:val="7"/>
              </w:numPr>
              <w:spacing w:after="0" w:line="240" w:lineRule="auto"/>
              <w:ind w:left="458"/>
              <w:jc w:val="both"/>
              <w:rPr>
                <w:rFonts w:cs="Times New Roman"/>
                <w:lang w:val="en-US"/>
              </w:rPr>
            </w:pPr>
            <w:r>
              <w:rPr>
                <w:rFonts w:cs="Times New Roman"/>
                <w:lang w:val="en-US"/>
              </w:rPr>
              <w:t>Registration of the application at the Presidential Secretariat;</w:t>
            </w:r>
          </w:p>
          <w:p w14:paraId="376CC84B" w14:textId="77777777" w:rsidR="009A4041" w:rsidRDefault="00A806DA">
            <w:pPr>
              <w:pStyle w:val="ListParagraph"/>
              <w:numPr>
                <w:ilvl w:val="0"/>
                <w:numId w:val="7"/>
              </w:numPr>
              <w:spacing w:after="0" w:line="240" w:lineRule="auto"/>
              <w:ind w:left="458"/>
              <w:jc w:val="both"/>
              <w:rPr>
                <w:rFonts w:cs="Times New Roman"/>
                <w:lang w:val="en-US"/>
              </w:rPr>
            </w:pPr>
            <w:r>
              <w:rPr>
                <w:rFonts w:cs="Times New Roman"/>
                <w:lang w:val="en-US"/>
              </w:rPr>
              <w:t>Consideration in the Presidential Secretariat of the application and a set of documents provided for the given product, decision-making on the application, including the choice of the scheme of examination;</w:t>
            </w:r>
          </w:p>
          <w:p w14:paraId="634CBC9C" w14:textId="77777777" w:rsidR="009A4041" w:rsidRDefault="00A806DA">
            <w:pPr>
              <w:pStyle w:val="ListParagraph"/>
              <w:numPr>
                <w:ilvl w:val="0"/>
                <w:numId w:val="7"/>
              </w:numPr>
              <w:spacing w:after="0" w:line="240" w:lineRule="auto"/>
              <w:ind w:left="458"/>
              <w:jc w:val="both"/>
              <w:rPr>
                <w:rFonts w:cs="Times New Roman"/>
                <w:lang w:val="en-US"/>
              </w:rPr>
            </w:pPr>
            <w:r>
              <w:rPr>
                <w:rFonts w:cs="Times New Roman"/>
                <w:lang w:val="en-US"/>
              </w:rPr>
              <w:t>Sampling, identification and delivery to the Expert Council (the number of samples, the procedure for their selection, identification, transportation and storage conditions are established in accordance with the requirements of regulatory documents for products);</w:t>
            </w:r>
          </w:p>
          <w:p w14:paraId="11ECA4EF" w14:textId="77777777" w:rsidR="009A4041" w:rsidRDefault="00A806DA">
            <w:pPr>
              <w:pStyle w:val="ListParagraph"/>
              <w:numPr>
                <w:ilvl w:val="0"/>
                <w:numId w:val="7"/>
              </w:numPr>
              <w:spacing w:after="0" w:line="240" w:lineRule="auto"/>
              <w:ind w:left="458"/>
              <w:jc w:val="both"/>
              <w:rPr>
                <w:rFonts w:cs="Times New Roman"/>
                <w:lang w:val="en-US"/>
              </w:rPr>
            </w:pPr>
            <w:r>
              <w:rPr>
                <w:rFonts w:cs="Times New Roman"/>
                <w:lang w:val="en-US"/>
              </w:rPr>
              <w:t>The Expert Council verification of production, consumer qualities of products, if provided for by the scheme of expertise;</w:t>
            </w:r>
          </w:p>
          <w:p w14:paraId="3E802CC1" w14:textId="77777777" w:rsidR="009A4041" w:rsidRDefault="00A806DA">
            <w:pPr>
              <w:pStyle w:val="ListParagraph"/>
              <w:numPr>
                <w:ilvl w:val="0"/>
                <w:numId w:val="7"/>
              </w:numPr>
              <w:spacing w:after="0" w:line="240" w:lineRule="auto"/>
              <w:ind w:left="458"/>
              <w:jc w:val="both"/>
              <w:rPr>
                <w:rFonts w:cs="Times New Roman"/>
                <w:lang w:val="en-US"/>
              </w:rPr>
            </w:pPr>
            <w:r>
              <w:rPr>
                <w:rFonts w:cs="Times New Roman"/>
                <w:lang w:val="en-US"/>
              </w:rPr>
              <w:t>The Expert Council analysis of the results obtained and the decision to issue (refusal to issue) the Green Star certificate and label;</w:t>
            </w:r>
          </w:p>
          <w:p w14:paraId="5641D056" w14:textId="77777777" w:rsidR="009A4041" w:rsidRDefault="00A806DA">
            <w:pPr>
              <w:pStyle w:val="ListParagraph"/>
              <w:numPr>
                <w:ilvl w:val="0"/>
                <w:numId w:val="7"/>
              </w:numPr>
              <w:spacing w:after="0" w:line="240" w:lineRule="auto"/>
              <w:ind w:left="458"/>
              <w:jc w:val="both"/>
              <w:rPr>
                <w:rFonts w:cs="Times New Roman"/>
                <w:lang w:val="en-US"/>
              </w:rPr>
            </w:pPr>
            <w:r>
              <w:rPr>
                <w:rFonts w:cs="Times New Roman"/>
                <w:lang w:val="en-US"/>
              </w:rPr>
              <w:t>Issuing the certificate and permission to use the Green Star label (the certificate is issued free of charge for a period of 6 months);</w:t>
            </w:r>
          </w:p>
          <w:p w14:paraId="35E2667C" w14:textId="77777777" w:rsidR="009A4041" w:rsidRDefault="00A806DA">
            <w:pPr>
              <w:pStyle w:val="ListParagraph"/>
              <w:numPr>
                <w:ilvl w:val="0"/>
                <w:numId w:val="7"/>
              </w:numPr>
              <w:spacing w:after="0" w:line="240" w:lineRule="auto"/>
              <w:ind w:left="458"/>
              <w:jc w:val="both"/>
              <w:rPr>
                <w:rFonts w:cs="Times New Roman"/>
                <w:lang w:val="en-US"/>
              </w:rPr>
            </w:pPr>
            <w:r>
              <w:rPr>
                <w:rFonts w:cs="Times New Roman"/>
                <w:lang w:val="en-US"/>
              </w:rPr>
              <w:t>Inspection of labeled products, if provided for by the examination scheme.</w:t>
            </w:r>
          </w:p>
        </w:tc>
      </w:tr>
      <w:tr w:rsidR="009A4041" w:rsidRPr="009F4C65" w14:paraId="1735E1EF" w14:textId="77777777">
        <w:tc>
          <w:tcPr>
            <w:tcW w:w="2403" w:type="dxa"/>
            <w:shd w:val="clear" w:color="auto" w:fill="auto"/>
          </w:tcPr>
          <w:p w14:paraId="2A54CC4C" w14:textId="77777777" w:rsidR="009A4041" w:rsidRDefault="00A806DA">
            <w:pPr>
              <w:spacing w:after="0" w:line="240" w:lineRule="auto"/>
              <w:rPr>
                <w:lang w:val="en-US"/>
              </w:rPr>
            </w:pPr>
            <w:r>
              <w:rPr>
                <w:rFonts w:cs="Times New Roman"/>
                <w:lang w:val="en-US"/>
              </w:rPr>
              <w:t xml:space="preserve">Assignment of the ecolabel and conditions of its application to the products </w:t>
            </w:r>
          </w:p>
        </w:tc>
        <w:tc>
          <w:tcPr>
            <w:tcW w:w="7230" w:type="dxa"/>
            <w:shd w:val="clear" w:color="auto" w:fill="auto"/>
          </w:tcPr>
          <w:p w14:paraId="122E59C0" w14:textId="77777777" w:rsidR="009A4041" w:rsidRDefault="00A806DA">
            <w:pPr>
              <w:spacing w:after="0" w:line="240" w:lineRule="auto"/>
              <w:jc w:val="both"/>
              <w:rPr>
                <w:lang w:val="en-US"/>
              </w:rPr>
            </w:pPr>
            <w:r>
              <w:rPr>
                <w:rFonts w:cs="Times New Roman"/>
                <w:lang w:val="en-US"/>
              </w:rPr>
              <w:t>The Green Star label is assigned under the trademark agreement.</w:t>
            </w:r>
            <w:r>
              <w:rPr>
                <w:rStyle w:val="a6"/>
                <w:rFonts w:cs="Times New Roman"/>
                <w:lang w:val="en-US"/>
              </w:rPr>
              <w:footnoteReference w:id="23"/>
            </w:r>
          </w:p>
        </w:tc>
      </w:tr>
      <w:tr w:rsidR="009A4041" w:rsidRPr="009F4C65" w14:paraId="2C7C7BCE" w14:textId="77777777">
        <w:tc>
          <w:tcPr>
            <w:tcW w:w="2403" w:type="dxa"/>
            <w:shd w:val="clear" w:color="auto" w:fill="auto"/>
          </w:tcPr>
          <w:p w14:paraId="092956BC" w14:textId="77777777" w:rsidR="009A4041" w:rsidRDefault="00A806DA">
            <w:pPr>
              <w:spacing w:after="0" w:line="240" w:lineRule="auto"/>
              <w:rPr>
                <w:lang w:val="en-US"/>
              </w:rPr>
            </w:pPr>
            <w:r>
              <w:rPr>
                <w:rFonts w:cs="Times New Roman"/>
                <w:lang w:val="en-US"/>
              </w:rPr>
              <w:t xml:space="preserve">Number of users of ecolabels and certified products </w:t>
            </w:r>
          </w:p>
          <w:p w14:paraId="11F113A9" w14:textId="77777777" w:rsidR="009A4041" w:rsidRDefault="009A4041">
            <w:pPr>
              <w:spacing w:after="0" w:line="240" w:lineRule="auto"/>
              <w:rPr>
                <w:rFonts w:cs="Times New Roman"/>
                <w:lang w:val="en-US"/>
              </w:rPr>
            </w:pPr>
          </w:p>
        </w:tc>
        <w:tc>
          <w:tcPr>
            <w:tcW w:w="7230" w:type="dxa"/>
            <w:shd w:val="clear" w:color="auto" w:fill="auto"/>
          </w:tcPr>
          <w:p w14:paraId="688BF80F" w14:textId="77777777" w:rsidR="009A4041" w:rsidRDefault="00A806DA">
            <w:pPr>
              <w:spacing w:after="0" w:line="240" w:lineRule="auto"/>
              <w:jc w:val="both"/>
              <w:rPr>
                <w:lang w:val="en-US"/>
              </w:rPr>
            </w:pPr>
            <w:r>
              <w:rPr>
                <w:rFonts w:cs="Times New Roman"/>
                <w:lang w:val="en-US"/>
              </w:rPr>
              <w:t>According to the Register of Valid Certificates</w:t>
            </w:r>
            <w:r>
              <w:rPr>
                <w:rStyle w:val="a6"/>
                <w:rFonts w:cs="Times New Roman"/>
                <w:lang w:val="en-US"/>
              </w:rPr>
              <w:footnoteReference w:id="24"/>
            </w:r>
            <w:r>
              <w:rPr>
                <w:rFonts w:cs="Times New Roman"/>
                <w:lang w:val="en-US"/>
              </w:rPr>
              <w:t>, 32 entities are the users of the Green Star label.</w:t>
            </w:r>
          </w:p>
          <w:p w14:paraId="5CB84418" w14:textId="77777777" w:rsidR="009A4041" w:rsidRDefault="009A4041">
            <w:pPr>
              <w:spacing w:after="0" w:line="240" w:lineRule="auto"/>
              <w:jc w:val="both"/>
              <w:rPr>
                <w:rFonts w:cs="Times New Roman"/>
                <w:lang w:val="en-US"/>
              </w:rPr>
            </w:pPr>
          </w:p>
          <w:p w14:paraId="24193519" w14:textId="77777777" w:rsidR="009A4041" w:rsidRDefault="00A806DA">
            <w:pPr>
              <w:spacing w:after="0" w:line="240" w:lineRule="auto"/>
              <w:jc w:val="both"/>
              <w:rPr>
                <w:rFonts w:cs="Times New Roman"/>
                <w:lang w:val="en-US"/>
              </w:rPr>
            </w:pPr>
            <w:r>
              <w:rPr>
                <w:rFonts w:cs="Times New Roman"/>
                <w:lang w:val="en-US"/>
              </w:rPr>
              <w:t xml:space="preserve">The number of certified products and services cannot be determined. </w:t>
            </w:r>
          </w:p>
          <w:p w14:paraId="7616B487" w14:textId="77777777" w:rsidR="009A4041" w:rsidRDefault="009A4041">
            <w:pPr>
              <w:spacing w:after="0" w:line="240" w:lineRule="auto"/>
              <w:jc w:val="both"/>
              <w:rPr>
                <w:rFonts w:cs="Times New Roman"/>
                <w:lang w:val="en-US"/>
              </w:rPr>
            </w:pPr>
          </w:p>
          <w:p w14:paraId="6018A4F0" w14:textId="77777777" w:rsidR="009A4041" w:rsidRDefault="00A806DA">
            <w:pPr>
              <w:spacing w:after="0" w:line="240" w:lineRule="auto"/>
              <w:jc w:val="both"/>
              <w:rPr>
                <w:rFonts w:cs="Times New Roman"/>
                <w:lang w:val="en-US"/>
              </w:rPr>
            </w:pPr>
            <w:r>
              <w:rPr>
                <w:rFonts w:cs="Times New Roman"/>
                <w:lang w:val="en-US"/>
              </w:rPr>
              <w:t xml:space="preserve">The Register lists the product groups, including the following: two-component polysulfide sealant, butyl sealant based on polyisobutylene; molecular sieve; thermal insulation materials; mastics roofing and waterproofing; ceramic tiles; door </w:t>
            </w:r>
            <w:proofErr w:type="spellStart"/>
            <w:r>
              <w:rPr>
                <w:rFonts w:cs="Times New Roman"/>
                <w:lang w:val="en-US"/>
              </w:rPr>
              <w:t>leafs</w:t>
            </w:r>
            <w:proofErr w:type="spellEnd"/>
            <w:r>
              <w:rPr>
                <w:rFonts w:cs="Times New Roman"/>
                <w:lang w:val="en-US"/>
              </w:rPr>
              <w:t>; wood chip boards; foam board; expanded polystyrene; molded polyvinyl chloride products; soft cheeses, floor coverings; restaurant services; paints and varnishes; detergents and cleaning products; cosmetics; means for decontamination; disinfectants; production</w:t>
            </w:r>
            <w:r>
              <w:rPr>
                <w:rStyle w:val="a6"/>
                <w:rFonts w:cs="Times New Roman"/>
                <w:lang w:val="en-US"/>
              </w:rPr>
              <w:footnoteReference w:id="25"/>
            </w:r>
            <w:r>
              <w:rPr>
                <w:rFonts w:cs="Times New Roman"/>
                <w:lang w:val="en-US"/>
              </w:rPr>
              <w:t>; profiles galvanized and their components; glass sheets; dry building mixtures; pipes made of polyethylene and polypropylene, metal-plastic; PVC floor coverings; accessories, devices rotary, folding and turning-folding, fastening elements.</w:t>
            </w:r>
          </w:p>
        </w:tc>
      </w:tr>
    </w:tbl>
    <w:p w14:paraId="3EA667E6" w14:textId="77777777" w:rsidR="009A4041" w:rsidRDefault="009A4041">
      <w:pPr>
        <w:spacing w:after="0" w:line="240" w:lineRule="auto"/>
        <w:jc w:val="both"/>
        <w:rPr>
          <w:rFonts w:eastAsia="SimSun" w:cs="Times New Roman"/>
          <w:b/>
          <w:color w:val="222222"/>
          <w:kern w:val="2"/>
          <w:lang w:val="en-US" w:eastAsia="zh-CN" w:bidi="hi-IN"/>
        </w:rPr>
      </w:pPr>
    </w:p>
    <w:p w14:paraId="10ECC922" w14:textId="77777777" w:rsidR="009A4041" w:rsidRDefault="009A4041">
      <w:pPr>
        <w:spacing w:after="0" w:line="240" w:lineRule="auto"/>
        <w:jc w:val="both"/>
        <w:rPr>
          <w:rFonts w:eastAsia="SimSun" w:cs="Times New Roman"/>
          <w:b/>
          <w:color w:val="222222"/>
          <w:kern w:val="2"/>
          <w:lang w:val="en-US" w:eastAsia="zh-CN" w:bidi="hi-IN"/>
        </w:rPr>
      </w:pPr>
    </w:p>
    <w:p w14:paraId="66ECEA60" w14:textId="77777777" w:rsidR="009A4041" w:rsidRDefault="00A806DA">
      <w:pPr>
        <w:suppressAutoHyphens/>
        <w:spacing w:after="0" w:line="240" w:lineRule="auto"/>
        <w:jc w:val="both"/>
        <w:rPr>
          <w:lang w:val="en-US"/>
        </w:rPr>
      </w:pPr>
      <w:r>
        <w:rPr>
          <w:rFonts w:eastAsia="SimSun" w:cs="Times New Roman"/>
          <w:b/>
          <w:color w:val="222222"/>
          <w:kern w:val="2"/>
          <w:lang w:val="en-US" w:eastAsia="zh-CN" w:bidi="hi-IN"/>
        </w:rPr>
        <w:t>Ecolabelling programs with international recognition, most widely used in Ukraine</w:t>
      </w:r>
    </w:p>
    <w:p w14:paraId="29E85A97" w14:textId="77777777" w:rsidR="009A4041" w:rsidRDefault="009A4041">
      <w:pPr>
        <w:suppressAutoHyphens/>
        <w:spacing w:after="0" w:line="240" w:lineRule="auto"/>
        <w:jc w:val="both"/>
        <w:rPr>
          <w:rFonts w:eastAsia="SimSun" w:cs="Times New Roman"/>
          <w:b/>
          <w:color w:val="222222"/>
          <w:kern w:val="2"/>
          <w:lang w:val="en-US" w:eastAsia="zh-CN" w:bidi="hi-IN"/>
        </w:rPr>
      </w:pPr>
    </w:p>
    <w:tbl>
      <w:tblPr>
        <w:tblW w:w="9660" w:type="dxa"/>
        <w:tblInd w:w="-26" w:type="dxa"/>
        <w:tblLayout w:type="fixed"/>
        <w:tblCellMar>
          <w:top w:w="55" w:type="dxa"/>
          <w:bottom w:w="55" w:type="dxa"/>
        </w:tblCellMar>
        <w:tblLook w:val="04A0" w:firstRow="1" w:lastRow="0" w:firstColumn="1" w:lastColumn="0" w:noHBand="0" w:noVBand="1"/>
      </w:tblPr>
      <w:tblGrid>
        <w:gridCol w:w="2715"/>
        <w:gridCol w:w="5187"/>
        <w:gridCol w:w="1758"/>
      </w:tblGrid>
      <w:tr w:rsidR="009A4041" w:rsidRPr="009F4C65" w14:paraId="4444185E" w14:textId="77777777" w:rsidTr="00764A7E">
        <w:tc>
          <w:tcPr>
            <w:tcW w:w="2715" w:type="dxa"/>
            <w:tcBorders>
              <w:top w:val="single" w:sz="4" w:space="0" w:color="000000"/>
              <w:left w:val="single" w:sz="4" w:space="0" w:color="000000"/>
              <w:bottom w:val="single" w:sz="4" w:space="0" w:color="000000"/>
            </w:tcBorders>
            <w:shd w:val="clear" w:color="auto" w:fill="auto"/>
            <w:vAlign w:val="center"/>
          </w:tcPr>
          <w:p w14:paraId="51E8140B" w14:textId="77777777" w:rsidR="009A4041" w:rsidRDefault="00A806DA">
            <w:pPr>
              <w:suppressAutoHyphens/>
              <w:spacing w:after="0" w:line="240" w:lineRule="auto"/>
              <w:jc w:val="center"/>
              <w:rPr>
                <w:rFonts w:eastAsia="NSimSun" w:cs="Arial"/>
                <w:b/>
                <w:bCs/>
                <w:kern w:val="2"/>
                <w:lang w:val="en-US" w:eastAsia="zh-CN" w:bidi="hi-IN"/>
              </w:rPr>
            </w:pPr>
            <w:r>
              <w:rPr>
                <w:rFonts w:eastAsia="SimSun" w:cs="Times New Roman"/>
                <w:b/>
                <w:bCs/>
                <w:kern w:val="2"/>
                <w:lang w:val="en-US" w:eastAsia="zh-CN" w:bidi="hi-IN"/>
              </w:rPr>
              <w:t>Ecolabels</w:t>
            </w:r>
          </w:p>
        </w:tc>
        <w:tc>
          <w:tcPr>
            <w:tcW w:w="5187" w:type="dxa"/>
            <w:tcBorders>
              <w:top w:val="single" w:sz="4" w:space="0" w:color="000000"/>
              <w:left w:val="single" w:sz="4" w:space="0" w:color="000000"/>
              <w:bottom w:val="single" w:sz="4" w:space="0" w:color="000000"/>
            </w:tcBorders>
            <w:shd w:val="clear" w:color="auto" w:fill="auto"/>
            <w:vAlign w:val="center"/>
          </w:tcPr>
          <w:p w14:paraId="4F55C4E2" w14:textId="77777777" w:rsidR="009A4041" w:rsidRDefault="00A806DA">
            <w:pPr>
              <w:suppressAutoHyphens/>
              <w:spacing w:after="0" w:line="240" w:lineRule="auto"/>
              <w:jc w:val="center"/>
              <w:rPr>
                <w:rFonts w:eastAsia="NSimSun" w:cs="Arial"/>
                <w:b/>
                <w:bCs/>
                <w:kern w:val="2"/>
                <w:lang w:val="en-US" w:eastAsia="zh-CN" w:bidi="hi-IN"/>
              </w:rPr>
            </w:pPr>
            <w:r>
              <w:rPr>
                <w:rFonts w:eastAsia="NSimSun" w:cs="Arial"/>
                <w:b/>
                <w:bCs/>
                <w:kern w:val="2"/>
                <w:lang w:val="en-US" w:eastAsia="zh-CN" w:bidi="hi-IN"/>
              </w:rPr>
              <w:t>About the e</w:t>
            </w:r>
            <w:r>
              <w:rPr>
                <w:rFonts w:eastAsia="SimSun" w:cs="Times New Roman"/>
                <w:b/>
                <w:bCs/>
                <w:color w:val="222222"/>
                <w:kern w:val="2"/>
                <w:lang w:val="en-US" w:eastAsia="zh-CN" w:bidi="hi-IN"/>
              </w:rPr>
              <w:t>colabelling program</w:t>
            </w:r>
          </w:p>
        </w:tc>
        <w:tc>
          <w:tcPr>
            <w:tcW w:w="1758" w:type="dxa"/>
            <w:tcBorders>
              <w:top w:val="single" w:sz="4" w:space="0" w:color="000000"/>
              <w:left w:val="single" w:sz="4" w:space="0" w:color="000000"/>
              <w:bottom w:val="single" w:sz="4" w:space="0" w:color="000000"/>
              <w:right w:val="single" w:sz="4" w:space="0" w:color="000000"/>
            </w:tcBorders>
            <w:shd w:val="clear" w:color="auto" w:fill="auto"/>
          </w:tcPr>
          <w:p w14:paraId="286EF89B" w14:textId="77777777" w:rsidR="009A4041" w:rsidRDefault="00A806DA">
            <w:pPr>
              <w:suppressAutoHyphens/>
              <w:spacing w:after="0" w:line="240" w:lineRule="auto"/>
              <w:jc w:val="center"/>
              <w:rPr>
                <w:rFonts w:eastAsia="NSimSun" w:cs="Arial"/>
                <w:b/>
                <w:bCs/>
                <w:kern w:val="2"/>
                <w:lang w:val="en-US" w:eastAsia="zh-CN" w:bidi="hi-IN"/>
              </w:rPr>
            </w:pPr>
            <w:r>
              <w:rPr>
                <w:rFonts w:eastAsia="SimSun" w:cs="Times New Roman"/>
                <w:b/>
                <w:bCs/>
                <w:color w:val="222222"/>
                <w:kern w:val="2"/>
                <w:lang w:val="en-US" w:eastAsia="zh-CN" w:bidi="hi-IN"/>
              </w:rPr>
              <w:t xml:space="preserve">Most common product groups </w:t>
            </w:r>
            <w:r>
              <w:rPr>
                <w:rFonts w:eastAsia="SimSun" w:cs="Times New Roman"/>
                <w:b/>
                <w:bCs/>
                <w:color w:val="222222"/>
                <w:kern w:val="2"/>
                <w:lang w:val="en-US" w:eastAsia="zh-CN" w:bidi="hi-IN"/>
              </w:rPr>
              <w:lastRenderedPageBreak/>
              <w:t>that have ecolabels</w:t>
            </w:r>
          </w:p>
        </w:tc>
      </w:tr>
      <w:tr w:rsidR="009A4041" w14:paraId="35939DB2" w14:textId="77777777" w:rsidTr="00764A7E">
        <w:tc>
          <w:tcPr>
            <w:tcW w:w="2715" w:type="dxa"/>
            <w:tcBorders>
              <w:left w:val="single" w:sz="4" w:space="0" w:color="000000"/>
              <w:bottom w:val="single" w:sz="4" w:space="0" w:color="000000"/>
            </w:tcBorders>
            <w:shd w:val="clear" w:color="auto" w:fill="auto"/>
          </w:tcPr>
          <w:p w14:paraId="0367A19F" w14:textId="77777777" w:rsidR="009A4041" w:rsidRDefault="00A806DA">
            <w:pPr>
              <w:suppressAutoHyphens/>
              <w:spacing w:after="0" w:line="240" w:lineRule="auto"/>
              <w:jc w:val="center"/>
              <w:rPr>
                <w:rFonts w:eastAsia="NSimSun" w:cs="Arial"/>
                <w:kern w:val="2"/>
                <w:lang w:val="en-US" w:eastAsia="zh-CN" w:bidi="hi-IN"/>
              </w:rPr>
            </w:pPr>
            <w:r>
              <w:rPr>
                <w:noProof/>
                <w:lang w:eastAsia="ru-RU"/>
              </w:rPr>
              <w:lastRenderedPageBreak/>
              <w:drawing>
                <wp:inline distT="0" distB="0" distL="0" distR="0" wp14:anchorId="3D505523" wp14:editId="4DDEE6AC">
                  <wp:extent cx="617220" cy="739140"/>
                  <wp:effectExtent l="0" t="0" r="0" b="0"/>
                  <wp:docPr id="3"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0"/>
                          <pic:cNvPicPr>
                            <a:picLocks noChangeAspect="1" noChangeArrowheads="1"/>
                          </pic:cNvPicPr>
                        </pic:nvPicPr>
                        <pic:blipFill>
                          <a:blip r:embed="rId13"/>
                          <a:srcRect l="-985" t="-787" r="-985" b="-787"/>
                          <a:stretch>
                            <a:fillRect/>
                          </a:stretch>
                        </pic:blipFill>
                        <pic:spPr bwMode="auto">
                          <a:xfrm>
                            <a:off x="0" y="0"/>
                            <a:ext cx="617220" cy="739140"/>
                          </a:xfrm>
                          <a:prstGeom prst="rect">
                            <a:avLst/>
                          </a:prstGeom>
                        </pic:spPr>
                      </pic:pic>
                    </a:graphicData>
                  </a:graphic>
                </wp:inline>
              </w:drawing>
            </w:r>
          </w:p>
          <w:p w14:paraId="39B01193" w14:textId="77777777" w:rsidR="00A75586" w:rsidRDefault="00A806DA" w:rsidP="00A75586">
            <w:pPr>
              <w:tabs>
                <w:tab w:val="left" w:pos="1756"/>
              </w:tabs>
              <w:suppressAutoHyphens/>
              <w:spacing w:after="0" w:line="240" w:lineRule="auto"/>
              <w:jc w:val="center"/>
              <w:rPr>
                <w:rFonts w:eastAsia="Liberation Serif" w:cs="Times New Roman"/>
                <w:color w:val="222222"/>
                <w:kern w:val="2"/>
                <w:lang w:val="en-US" w:eastAsia="zh-CN" w:bidi="hi-IN"/>
              </w:rPr>
            </w:pPr>
            <w:r>
              <w:rPr>
                <w:rFonts w:eastAsia="Liberation Serif" w:cs="Times New Roman"/>
                <w:color w:val="222222"/>
                <w:kern w:val="2"/>
                <w:lang w:val="en-US" w:eastAsia="zh-CN" w:bidi="hi-IN"/>
              </w:rPr>
              <w:t xml:space="preserve">Blue Angel </w:t>
            </w:r>
          </w:p>
          <w:p w14:paraId="329F12D0" w14:textId="77777777" w:rsidR="009A4041" w:rsidRPr="00764A7E" w:rsidRDefault="001978E1" w:rsidP="00A75586">
            <w:pPr>
              <w:tabs>
                <w:tab w:val="left" w:pos="1756"/>
              </w:tabs>
              <w:suppressAutoHyphens/>
              <w:spacing w:after="0" w:line="240" w:lineRule="auto"/>
              <w:jc w:val="center"/>
              <w:rPr>
                <w:lang w:val="en-US"/>
              </w:rPr>
            </w:pPr>
            <w:hyperlink r:id="rId14">
              <w:r w:rsidR="00A806DA" w:rsidRPr="00764A7E">
                <w:rPr>
                  <w:rStyle w:val="-"/>
                  <w:rFonts w:eastAsia="Liberation Serif" w:cs="Times New Roman"/>
                  <w:color w:val="222222"/>
                  <w:kern w:val="2"/>
                  <w:u w:val="none"/>
                  <w:lang w:val="en-US" w:eastAsia="zh-CN" w:bidi="hi-IN"/>
                </w:rPr>
                <w:t>www.blauer-engel.de</w:t>
              </w:r>
            </w:hyperlink>
            <w:r w:rsidR="00A806DA" w:rsidRPr="00A75586">
              <w:rPr>
                <w:rFonts w:eastAsia="Liberation Serif" w:cs="Times New Roman"/>
                <w:color w:val="222222"/>
                <w:kern w:val="2"/>
                <w:lang w:val="en-US" w:eastAsia="zh-CN" w:bidi="hi-IN"/>
              </w:rPr>
              <w:t xml:space="preserve"> </w:t>
            </w:r>
          </w:p>
        </w:tc>
        <w:tc>
          <w:tcPr>
            <w:tcW w:w="5187" w:type="dxa"/>
            <w:tcBorders>
              <w:left w:val="single" w:sz="4" w:space="0" w:color="000000"/>
              <w:bottom w:val="single" w:sz="4" w:space="0" w:color="000000"/>
            </w:tcBorders>
            <w:shd w:val="clear" w:color="auto" w:fill="auto"/>
          </w:tcPr>
          <w:p w14:paraId="1BA18A4F" w14:textId="77777777" w:rsidR="009A4041" w:rsidRDefault="00A806DA">
            <w:pPr>
              <w:suppressAutoHyphens/>
              <w:spacing w:after="0" w:line="240" w:lineRule="auto"/>
              <w:jc w:val="both"/>
              <w:rPr>
                <w:rFonts w:eastAsia="NSimSun" w:cs="Arial"/>
                <w:kern w:val="2"/>
                <w:lang w:val="en-US" w:eastAsia="zh-CN" w:bidi="hi-IN"/>
              </w:rPr>
            </w:pPr>
            <w:r>
              <w:rPr>
                <w:rFonts w:eastAsia="Liberation Serif" w:cs="Times New Roman"/>
                <w:kern w:val="2"/>
                <w:lang w:val="en-US" w:eastAsia="zh-CN" w:bidi="hi-IN"/>
              </w:rPr>
              <w:t>The program operator is the Federal Environmental Agency of Germany. The program criteria cover 104 product categories: building materials and decoration products, chemical products, electronics, toys, transportation, textiles, shoes, stationery, etc. 9098 products have been certified.</w:t>
            </w:r>
          </w:p>
        </w:tc>
        <w:tc>
          <w:tcPr>
            <w:tcW w:w="1758" w:type="dxa"/>
            <w:tcBorders>
              <w:left w:val="single" w:sz="4" w:space="0" w:color="000000"/>
              <w:bottom w:val="single" w:sz="4" w:space="0" w:color="000000"/>
              <w:right w:val="single" w:sz="4" w:space="0" w:color="000000"/>
            </w:tcBorders>
            <w:shd w:val="clear" w:color="auto" w:fill="auto"/>
          </w:tcPr>
          <w:p w14:paraId="1F43BCE3"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Detergents</w:t>
            </w:r>
          </w:p>
          <w:p w14:paraId="04B20F2F"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Laminate</w:t>
            </w:r>
          </w:p>
          <w:p w14:paraId="3DFD32D3"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 xml:space="preserve">Office paper </w:t>
            </w:r>
          </w:p>
        </w:tc>
      </w:tr>
      <w:tr w:rsidR="009A4041" w14:paraId="67A88211" w14:textId="77777777" w:rsidTr="00764A7E">
        <w:tc>
          <w:tcPr>
            <w:tcW w:w="2715" w:type="dxa"/>
            <w:tcBorders>
              <w:left w:val="single" w:sz="4" w:space="0" w:color="000000"/>
              <w:bottom w:val="single" w:sz="4" w:space="0" w:color="000000"/>
            </w:tcBorders>
            <w:shd w:val="clear" w:color="auto" w:fill="auto"/>
          </w:tcPr>
          <w:p w14:paraId="7B1595B8" w14:textId="77777777" w:rsidR="009A4041" w:rsidRDefault="00A806DA">
            <w:pPr>
              <w:suppressAutoHyphens/>
              <w:spacing w:after="0" w:line="240" w:lineRule="auto"/>
              <w:jc w:val="center"/>
              <w:rPr>
                <w:rFonts w:eastAsia="NSimSun" w:cs="Arial"/>
                <w:kern w:val="2"/>
                <w:lang w:val="en-US" w:eastAsia="zh-CN" w:bidi="hi-IN"/>
              </w:rPr>
            </w:pPr>
            <w:r>
              <w:rPr>
                <w:noProof/>
                <w:lang w:eastAsia="ru-RU"/>
              </w:rPr>
              <w:drawing>
                <wp:inline distT="0" distB="0" distL="0" distR="0" wp14:anchorId="7B442ED8" wp14:editId="01C616EC">
                  <wp:extent cx="685800" cy="685800"/>
                  <wp:effectExtent l="0" t="0" r="0" b="0"/>
                  <wp:docPr id="4"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1"/>
                          <pic:cNvPicPr>
                            <a:picLocks noChangeAspect="1" noChangeArrowheads="1"/>
                          </pic:cNvPicPr>
                        </pic:nvPicPr>
                        <pic:blipFill>
                          <a:blip r:embed="rId15"/>
                          <a:srcRect l="-679" t="-679" r="-679" b="-679"/>
                          <a:stretch>
                            <a:fillRect/>
                          </a:stretch>
                        </pic:blipFill>
                        <pic:spPr bwMode="auto">
                          <a:xfrm>
                            <a:off x="0" y="0"/>
                            <a:ext cx="685800" cy="685800"/>
                          </a:xfrm>
                          <a:prstGeom prst="rect">
                            <a:avLst/>
                          </a:prstGeom>
                        </pic:spPr>
                      </pic:pic>
                    </a:graphicData>
                  </a:graphic>
                </wp:inline>
              </w:drawing>
            </w:r>
          </w:p>
          <w:p w14:paraId="061DAECE" w14:textId="77777777" w:rsidR="009A4041" w:rsidRPr="00764A7E" w:rsidRDefault="00A806DA">
            <w:pPr>
              <w:suppressAutoHyphens/>
              <w:spacing w:after="0" w:line="240" w:lineRule="auto"/>
              <w:jc w:val="center"/>
              <w:rPr>
                <w:lang w:val="es-ES_tradnl"/>
              </w:rPr>
            </w:pPr>
            <w:proofErr w:type="spellStart"/>
            <w:r>
              <w:rPr>
                <w:rFonts w:eastAsia="NSimSun" w:cs="Times New Roman"/>
                <w:kern w:val="2"/>
                <w:lang w:val="pt-BR" w:eastAsia="zh-CN" w:bidi="hi-IN"/>
              </w:rPr>
              <w:t>Ecolabel</w:t>
            </w:r>
            <w:proofErr w:type="spellEnd"/>
            <w:r>
              <w:rPr>
                <w:rFonts w:eastAsia="NSimSun" w:cs="Times New Roman"/>
                <w:kern w:val="2"/>
                <w:lang w:val="pt-BR" w:eastAsia="zh-CN" w:bidi="hi-IN"/>
              </w:rPr>
              <w:t xml:space="preserve"> EU </w:t>
            </w:r>
            <w:hyperlink r:id="rId16">
              <w:r>
                <w:rPr>
                  <w:rStyle w:val="-"/>
                  <w:rFonts w:eastAsia="NSimSun" w:cs="Times New Roman"/>
                  <w:color w:val="000000"/>
                  <w:kern w:val="2"/>
                  <w:u w:val="none"/>
                  <w:lang w:val="pt-BR" w:eastAsia="zh-CN" w:bidi="hi-IN"/>
                </w:rPr>
                <w:t>www.ec.europa.eu/environment/ecolabel</w:t>
              </w:r>
            </w:hyperlink>
            <w:r>
              <w:rPr>
                <w:rStyle w:val="-"/>
                <w:rFonts w:eastAsia="NSimSun" w:cs="Times New Roman"/>
                <w:color w:val="000000"/>
                <w:kern w:val="2"/>
                <w:u w:val="none"/>
                <w:lang w:val="pt-BR" w:eastAsia="zh-CN" w:bidi="hi-IN"/>
              </w:rPr>
              <w:t xml:space="preserve"> </w:t>
            </w:r>
          </w:p>
          <w:p w14:paraId="3BC7CB29" w14:textId="77777777" w:rsidR="009A4041" w:rsidRDefault="009A4041">
            <w:pPr>
              <w:suppressAutoHyphens/>
              <w:spacing w:after="0" w:line="240" w:lineRule="auto"/>
              <w:jc w:val="center"/>
              <w:rPr>
                <w:rFonts w:eastAsia="NSimSun" w:cs="Arial"/>
                <w:kern w:val="2"/>
                <w:lang w:val="pt-BR" w:eastAsia="zh-CN" w:bidi="hi-IN"/>
              </w:rPr>
            </w:pPr>
          </w:p>
        </w:tc>
        <w:tc>
          <w:tcPr>
            <w:tcW w:w="5187" w:type="dxa"/>
            <w:tcBorders>
              <w:left w:val="single" w:sz="4" w:space="0" w:color="000000"/>
              <w:bottom w:val="single" w:sz="4" w:space="0" w:color="000000"/>
            </w:tcBorders>
            <w:shd w:val="clear" w:color="auto" w:fill="auto"/>
          </w:tcPr>
          <w:p w14:paraId="7AC9B1D1" w14:textId="77777777" w:rsidR="009A4041" w:rsidRDefault="00A806DA">
            <w:pPr>
              <w:suppressAutoHyphens/>
              <w:spacing w:after="0" w:line="240" w:lineRule="auto"/>
              <w:jc w:val="both"/>
              <w:rPr>
                <w:rFonts w:eastAsia="NSimSun" w:cs="Arial"/>
                <w:kern w:val="2"/>
                <w:lang w:val="en-US" w:eastAsia="zh-CN" w:bidi="hi-IN"/>
              </w:rPr>
            </w:pPr>
            <w:r>
              <w:rPr>
                <w:rFonts w:eastAsia="NSimSun" w:cs="Times New Roman"/>
                <w:kern w:val="2"/>
                <w:lang w:val="en-US" w:eastAsia="zh-CN" w:bidi="hi-IN"/>
              </w:rPr>
              <w:t xml:space="preserve">The Program Operator is the European Commission, the national accredited certification bodies </w:t>
            </w:r>
            <w:proofErr w:type="gramStart"/>
            <w:r>
              <w:rPr>
                <w:rFonts w:eastAsia="NSimSun" w:cs="Times New Roman"/>
                <w:kern w:val="2"/>
                <w:lang w:val="en-US" w:eastAsia="zh-CN" w:bidi="hi-IN"/>
              </w:rPr>
              <w:t>are located in</w:t>
            </w:r>
            <w:proofErr w:type="gramEnd"/>
            <w:r>
              <w:rPr>
                <w:rFonts w:eastAsia="NSimSun" w:cs="Times New Roman"/>
                <w:kern w:val="2"/>
                <w:lang w:val="en-US" w:eastAsia="zh-CN" w:bidi="hi-IN"/>
              </w:rPr>
              <w:t xml:space="preserve"> the countries of the European Union. The program criteria cover 23 product categories: cosmetics and detergents, paper and textile products, electronics, furniture, hotels, etc. As of 09.2019, 77 358 products (goods and services) have been certified.</w:t>
            </w:r>
          </w:p>
        </w:tc>
        <w:tc>
          <w:tcPr>
            <w:tcW w:w="1758" w:type="dxa"/>
            <w:tcBorders>
              <w:left w:val="single" w:sz="4" w:space="0" w:color="000000"/>
              <w:bottom w:val="single" w:sz="4" w:space="0" w:color="000000"/>
              <w:right w:val="single" w:sz="4" w:space="0" w:color="000000"/>
            </w:tcBorders>
            <w:shd w:val="clear" w:color="auto" w:fill="auto"/>
          </w:tcPr>
          <w:p w14:paraId="26B79B89"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Detergents</w:t>
            </w:r>
          </w:p>
          <w:p w14:paraId="6CD68CF1"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Paints and varnishes</w:t>
            </w:r>
          </w:p>
          <w:p w14:paraId="7DE9DFE6"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Cosmetics</w:t>
            </w:r>
          </w:p>
          <w:p w14:paraId="103F7F8E"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Laminate</w:t>
            </w:r>
          </w:p>
          <w:p w14:paraId="6F0D2DF2"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 xml:space="preserve">Office paper </w:t>
            </w:r>
          </w:p>
        </w:tc>
      </w:tr>
      <w:tr w:rsidR="009A4041" w14:paraId="0548DE4C" w14:textId="77777777" w:rsidTr="00764A7E">
        <w:tc>
          <w:tcPr>
            <w:tcW w:w="2715" w:type="dxa"/>
            <w:tcBorders>
              <w:left w:val="single" w:sz="4" w:space="0" w:color="000000"/>
              <w:bottom w:val="single" w:sz="4" w:space="0" w:color="000000"/>
            </w:tcBorders>
            <w:shd w:val="clear" w:color="auto" w:fill="auto"/>
          </w:tcPr>
          <w:p w14:paraId="4692A868" w14:textId="77777777" w:rsidR="009A4041" w:rsidRDefault="00A806DA">
            <w:pPr>
              <w:suppressAutoHyphens/>
              <w:spacing w:after="0" w:line="240" w:lineRule="auto"/>
              <w:jc w:val="center"/>
              <w:rPr>
                <w:rFonts w:eastAsia="NSimSun" w:cs="Arial"/>
                <w:kern w:val="2"/>
                <w:lang w:val="en-US" w:eastAsia="zh-CN" w:bidi="hi-IN"/>
              </w:rPr>
            </w:pPr>
            <w:r>
              <w:rPr>
                <w:noProof/>
                <w:lang w:eastAsia="ru-RU"/>
              </w:rPr>
              <w:drawing>
                <wp:inline distT="0" distB="0" distL="0" distR="0" wp14:anchorId="276A185A" wp14:editId="2C350C84">
                  <wp:extent cx="693420" cy="701040"/>
                  <wp:effectExtent l="0" t="0" r="0" b="0"/>
                  <wp:docPr id="5"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2"/>
                          <pic:cNvPicPr>
                            <a:picLocks noChangeAspect="1" noChangeArrowheads="1"/>
                          </pic:cNvPicPr>
                        </pic:nvPicPr>
                        <pic:blipFill>
                          <a:blip r:embed="rId17"/>
                          <a:srcRect l="-209" t="-206" r="-209" b="-206"/>
                          <a:stretch>
                            <a:fillRect/>
                          </a:stretch>
                        </pic:blipFill>
                        <pic:spPr bwMode="auto">
                          <a:xfrm>
                            <a:off x="0" y="0"/>
                            <a:ext cx="693420" cy="701040"/>
                          </a:xfrm>
                          <a:prstGeom prst="rect">
                            <a:avLst/>
                          </a:prstGeom>
                        </pic:spPr>
                      </pic:pic>
                    </a:graphicData>
                  </a:graphic>
                </wp:inline>
              </w:drawing>
            </w:r>
          </w:p>
          <w:p w14:paraId="03537CA5" w14:textId="77777777" w:rsidR="009A4041" w:rsidRPr="00764A7E" w:rsidRDefault="00A806DA">
            <w:pPr>
              <w:suppressAutoHyphens/>
              <w:spacing w:after="0" w:line="240" w:lineRule="auto"/>
              <w:jc w:val="center"/>
              <w:rPr>
                <w:lang w:val="en-US"/>
              </w:rPr>
            </w:pPr>
            <w:r>
              <w:rPr>
                <w:rFonts w:eastAsia="NSimSun" w:cs="Times New Roman"/>
                <w:kern w:val="2"/>
                <w:lang w:val="en-US" w:eastAsia="zh-CN" w:bidi="hi-IN"/>
              </w:rPr>
              <w:t xml:space="preserve">Green Seal </w:t>
            </w:r>
            <w:hyperlink r:id="rId18">
              <w:r>
                <w:rPr>
                  <w:rStyle w:val="-"/>
                  <w:rFonts w:eastAsia="NSimSun" w:cs="Times New Roman"/>
                  <w:color w:val="000000"/>
                  <w:kern w:val="2"/>
                  <w:u w:val="none"/>
                  <w:lang w:val="en-US" w:eastAsia="zh-CN" w:bidi="hi-IN"/>
                </w:rPr>
                <w:t>www.greenseal.org</w:t>
              </w:r>
            </w:hyperlink>
            <w:r>
              <w:rPr>
                <w:rStyle w:val="-"/>
                <w:rFonts w:eastAsia="NSimSun" w:cs="Times New Roman"/>
                <w:color w:val="000000"/>
                <w:kern w:val="2"/>
                <w:u w:val="none"/>
                <w:lang w:val="en-US" w:eastAsia="zh-CN" w:bidi="hi-IN"/>
              </w:rPr>
              <w:t xml:space="preserve"> </w:t>
            </w:r>
          </w:p>
        </w:tc>
        <w:tc>
          <w:tcPr>
            <w:tcW w:w="5187" w:type="dxa"/>
            <w:tcBorders>
              <w:left w:val="single" w:sz="4" w:space="0" w:color="000000"/>
              <w:bottom w:val="single" w:sz="4" w:space="0" w:color="000000"/>
            </w:tcBorders>
            <w:shd w:val="clear" w:color="auto" w:fill="auto"/>
          </w:tcPr>
          <w:p w14:paraId="34E177C5" w14:textId="77777777" w:rsidR="009A4041" w:rsidRDefault="00A806DA">
            <w:pPr>
              <w:suppressAutoHyphens/>
              <w:spacing w:after="0" w:line="240" w:lineRule="auto"/>
              <w:jc w:val="both"/>
              <w:rPr>
                <w:rFonts w:eastAsia="NSimSun" w:cs="Arial"/>
                <w:kern w:val="2"/>
                <w:lang w:val="en-US" w:eastAsia="zh-CN" w:bidi="hi-IN"/>
              </w:rPr>
            </w:pPr>
            <w:r>
              <w:rPr>
                <w:rFonts w:eastAsia="NSimSun" w:cs="Times New Roman"/>
                <w:kern w:val="2"/>
                <w:lang w:val="en-US" w:eastAsia="zh-CN" w:bidi="hi-IN"/>
              </w:rPr>
              <w:t>The Program Operator – Green Seal Inc. (USA). The program criteria cover 28 product categories: detergents, cosmetics, paints, construction materials and decoration products, paper products, lighting products, hotels, restaurants, transportation etc. 1682 products and services have been certified.</w:t>
            </w:r>
          </w:p>
        </w:tc>
        <w:tc>
          <w:tcPr>
            <w:tcW w:w="1758" w:type="dxa"/>
            <w:tcBorders>
              <w:left w:val="single" w:sz="4" w:space="0" w:color="000000"/>
              <w:bottom w:val="single" w:sz="4" w:space="0" w:color="000000"/>
              <w:right w:val="single" w:sz="4" w:space="0" w:color="000000"/>
            </w:tcBorders>
            <w:shd w:val="clear" w:color="auto" w:fill="auto"/>
          </w:tcPr>
          <w:p w14:paraId="48BC9264"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Detergents</w:t>
            </w:r>
          </w:p>
        </w:tc>
      </w:tr>
      <w:tr w:rsidR="009A4041" w14:paraId="1059B08D" w14:textId="77777777" w:rsidTr="00764A7E">
        <w:tc>
          <w:tcPr>
            <w:tcW w:w="2715" w:type="dxa"/>
            <w:tcBorders>
              <w:left w:val="single" w:sz="4" w:space="0" w:color="000000"/>
              <w:bottom w:val="single" w:sz="4" w:space="0" w:color="000000"/>
            </w:tcBorders>
            <w:shd w:val="clear" w:color="auto" w:fill="auto"/>
          </w:tcPr>
          <w:p w14:paraId="5784C686" w14:textId="77777777" w:rsidR="009A4041" w:rsidRDefault="00A806DA">
            <w:pPr>
              <w:suppressAutoHyphens/>
              <w:spacing w:after="0" w:line="240" w:lineRule="auto"/>
              <w:jc w:val="center"/>
              <w:rPr>
                <w:rFonts w:eastAsia="NSimSun" w:cs="Arial"/>
                <w:kern w:val="2"/>
                <w:lang w:val="en-US" w:eastAsia="zh-CN" w:bidi="hi-IN"/>
              </w:rPr>
            </w:pPr>
            <w:r>
              <w:rPr>
                <w:noProof/>
                <w:lang w:eastAsia="ru-RU"/>
              </w:rPr>
              <w:drawing>
                <wp:inline distT="0" distB="0" distL="0" distR="0" wp14:anchorId="0A2DE9F1" wp14:editId="1E7468B1">
                  <wp:extent cx="739140" cy="670560"/>
                  <wp:effectExtent l="0" t="0" r="0" b="0"/>
                  <wp:docPr id="6"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3"/>
                          <pic:cNvPicPr>
                            <a:picLocks noChangeAspect="1" noChangeArrowheads="1"/>
                          </pic:cNvPicPr>
                        </pic:nvPicPr>
                        <pic:blipFill>
                          <a:blip r:embed="rId19"/>
                          <a:srcRect l="-886" t="-1029" r="-886" b="-1029"/>
                          <a:stretch>
                            <a:fillRect/>
                          </a:stretch>
                        </pic:blipFill>
                        <pic:spPr bwMode="auto">
                          <a:xfrm>
                            <a:off x="0" y="0"/>
                            <a:ext cx="739140" cy="670560"/>
                          </a:xfrm>
                          <a:prstGeom prst="rect">
                            <a:avLst/>
                          </a:prstGeom>
                        </pic:spPr>
                      </pic:pic>
                    </a:graphicData>
                  </a:graphic>
                </wp:inline>
              </w:drawing>
            </w:r>
          </w:p>
          <w:p w14:paraId="1BC0F65F" w14:textId="77777777" w:rsidR="009A4041" w:rsidRDefault="00A806DA">
            <w:pPr>
              <w:suppressAutoHyphens/>
              <w:spacing w:after="0" w:line="240" w:lineRule="auto"/>
              <w:jc w:val="center"/>
              <w:rPr>
                <w:rFonts w:eastAsia="NSimSun" w:cs="Arial"/>
                <w:kern w:val="2"/>
                <w:lang w:val="en-US" w:eastAsia="zh-CN" w:bidi="hi-IN"/>
              </w:rPr>
            </w:pPr>
            <w:proofErr w:type="spellStart"/>
            <w:r>
              <w:rPr>
                <w:rFonts w:eastAsia="NSimSun" w:cs="Times New Roman"/>
                <w:kern w:val="2"/>
                <w:lang w:val="uk-UA" w:eastAsia="zh-CN" w:bidi="hi-IN"/>
              </w:rPr>
              <w:t>The</w:t>
            </w:r>
            <w:proofErr w:type="spellEnd"/>
            <w:r>
              <w:rPr>
                <w:rFonts w:eastAsia="NSimSun" w:cs="Times New Roman"/>
                <w:kern w:val="2"/>
                <w:lang w:val="uk-UA" w:eastAsia="zh-CN" w:bidi="hi-IN"/>
              </w:rPr>
              <w:t xml:space="preserve"> </w:t>
            </w:r>
            <w:proofErr w:type="spellStart"/>
            <w:r>
              <w:rPr>
                <w:rFonts w:eastAsia="NSimSun" w:cs="Times New Roman"/>
                <w:kern w:val="2"/>
                <w:lang w:val="uk-UA" w:eastAsia="zh-CN" w:bidi="hi-IN"/>
              </w:rPr>
              <w:t>Nordic</w:t>
            </w:r>
            <w:proofErr w:type="spellEnd"/>
            <w:r>
              <w:rPr>
                <w:rFonts w:eastAsia="NSimSun" w:cs="Times New Roman"/>
                <w:kern w:val="2"/>
                <w:lang w:val="uk-UA" w:eastAsia="zh-CN" w:bidi="hi-IN"/>
              </w:rPr>
              <w:t xml:space="preserve"> </w:t>
            </w:r>
            <w:r>
              <w:rPr>
                <w:rFonts w:eastAsia="NSimSun" w:cs="Times New Roman"/>
                <w:kern w:val="2"/>
                <w:lang w:val="en-US" w:eastAsia="zh-CN" w:bidi="hi-IN"/>
              </w:rPr>
              <w:t>S</w:t>
            </w:r>
            <w:proofErr w:type="spellStart"/>
            <w:r>
              <w:rPr>
                <w:rFonts w:eastAsia="NSimSun" w:cs="Times New Roman"/>
                <w:kern w:val="2"/>
                <w:lang w:val="uk-UA" w:eastAsia="zh-CN" w:bidi="hi-IN"/>
              </w:rPr>
              <w:t>wan</w:t>
            </w:r>
            <w:proofErr w:type="spellEnd"/>
          </w:p>
          <w:p w14:paraId="54B85F5F" w14:textId="77777777" w:rsidR="009A4041" w:rsidRPr="00764A7E" w:rsidRDefault="001978E1">
            <w:pPr>
              <w:suppressAutoHyphens/>
              <w:spacing w:after="0" w:line="240" w:lineRule="auto"/>
              <w:jc w:val="center"/>
              <w:rPr>
                <w:lang w:val="en-US"/>
              </w:rPr>
            </w:pPr>
            <w:hyperlink r:id="rId20">
              <w:r w:rsidR="00A806DA" w:rsidRPr="00764A7E">
                <w:rPr>
                  <w:rStyle w:val="-"/>
                  <w:rFonts w:eastAsia="NSimSun" w:cs="Times New Roman"/>
                  <w:color w:val="auto"/>
                  <w:spacing w:val="-3"/>
                  <w:kern w:val="2"/>
                  <w:u w:val="none"/>
                  <w:lang w:val="uk-UA" w:eastAsia="zh-CN" w:bidi="hi-IN"/>
                </w:rPr>
                <w:t>www.nordic-ecolabel.org</w:t>
              </w:r>
            </w:hyperlink>
          </w:p>
        </w:tc>
        <w:tc>
          <w:tcPr>
            <w:tcW w:w="5187" w:type="dxa"/>
            <w:tcBorders>
              <w:left w:val="single" w:sz="4" w:space="0" w:color="000000"/>
              <w:bottom w:val="single" w:sz="4" w:space="0" w:color="000000"/>
            </w:tcBorders>
            <w:shd w:val="clear" w:color="auto" w:fill="auto"/>
          </w:tcPr>
          <w:p w14:paraId="402F9694" w14:textId="77777777" w:rsidR="009A4041" w:rsidRDefault="00A806DA">
            <w:pPr>
              <w:spacing w:after="0" w:line="240" w:lineRule="auto"/>
              <w:jc w:val="both"/>
              <w:rPr>
                <w:lang w:val="en-US"/>
              </w:rPr>
            </w:pPr>
            <w:r>
              <w:rPr>
                <w:rFonts w:eastAsia="NSimSun" w:cs="Times New Roman"/>
                <w:color w:val="222222"/>
                <w:kern w:val="2"/>
                <w:lang w:val="en-US" w:eastAsia="zh-CN" w:bidi="hi-IN"/>
              </w:rPr>
              <w:t xml:space="preserve">The Program Operator </w:t>
            </w:r>
            <w:r>
              <w:rPr>
                <w:rFonts w:eastAsia="NSimSun" w:cs="Times New Roman"/>
                <w:color w:val="000000"/>
                <w:kern w:val="2"/>
                <w:lang w:val="en-US" w:eastAsia="zh-CN" w:bidi="hi-IN"/>
              </w:rPr>
              <w:t>—</w:t>
            </w:r>
            <w:r>
              <w:rPr>
                <w:rFonts w:cs="Times New Roman"/>
                <w:color w:val="000000"/>
                <w:lang w:val="uk-UA"/>
              </w:rPr>
              <w:t xml:space="preserve"> </w:t>
            </w:r>
            <w:proofErr w:type="spellStart"/>
            <w:r>
              <w:rPr>
                <w:rFonts w:cs="Times New Roman"/>
                <w:color w:val="000000"/>
                <w:lang w:val="uk-UA"/>
              </w:rPr>
              <w:t>Nordic</w:t>
            </w:r>
            <w:proofErr w:type="spellEnd"/>
            <w:r>
              <w:rPr>
                <w:rFonts w:cs="Times New Roman"/>
                <w:color w:val="000000"/>
                <w:lang w:val="uk-UA"/>
              </w:rPr>
              <w:t xml:space="preserve"> </w:t>
            </w:r>
            <w:proofErr w:type="spellStart"/>
            <w:r>
              <w:rPr>
                <w:rFonts w:cs="Times New Roman"/>
                <w:color w:val="000000"/>
                <w:lang w:val="uk-UA"/>
              </w:rPr>
              <w:t>Council</w:t>
            </w:r>
            <w:proofErr w:type="spellEnd"/>
            <w:r>
              <w:rPr>
                <w:rFonts w:cs="Times New Roman"/>
                <w:color w:val="000000"/>
                <w:lang w:val="uk-UA"/>
              </w:rPr>
              <w:t xml:space="preserve"> </w:t>
            </w:r>
            <w:proofErr w:type="spellStart"/>
            <w:r>
              <w:rPr>
                <w:rFonts w:cs="Times New Roman"/>
                <w:color w:val="000000"/>
                <w:lang w:val="uk-UA"/>
              </w:rPr>
              <w:t>of</w:t>
            </w:r>
            <w:proofErr w:type="spellEnd"/>
            <w:r>
              <w:rPr>
                <w:rFonts w:cs="Times New Roman"/>
                <w:color w:val="000000"/>
                <w:lang w:val="uk-UA"/>
              </w:rPr>
              <w:t xml:space="preserve"> </w:t>
            </w:r>
            <w:proofErr w:type="spellStart"/>
            <w:r>
              <w:rPr>
                <w:rFonts w:cs="Times New Roman"/>
                <w:color w:val="000000"/>
                <w:lang w:val="uk-UA"/>
              </w:rPr>
              <w:t>Ministers</w:t>
            </w:r>
            <w:proofErr w:type="spellEnd"/>
            <w:r>
              <w:rPr>
                <w:rFonts w:cs="Times New Roman"/>
                <w:color w:val="000000"/>
                <w:lang w:val="uk-UA"/>
              </w:rPr>
              <w:t xml:space="preserve">. </w:t>
            </w:r>
            <w:r>
              <w:rPr>
                <w:rFonts w:eastAsia="NSimSun" w:cs="Times New Roman"/>
                <w:kern w:val="2"/>
                <w:lang w:val="en-US" w:eastAsia="zh-CN" w:bidi="hi-IN"/>
              </w:rPr>
              <w:t xml:space="preserve">Independent accredited certification bodies </w:t>
            </w:r>
            <w:proofErr w:type="gramStart"/>
            <w:r>
              <w:rPr>
                <w:rFonts w:eastAsia="NSimSun" w:cs="Times New Roman"/>
                <w:kern w:val="2"/>
                <w:lang w:val="en-US" w:eastAsia="zh-CN" w:bidi="hi-IN"/>
              </w:rPr>
              <w:t>are located in</w:t>
            </w:r>
            <w:proofErr w:type="gramEnd"/>
            <w:r>
              <w:rPr>
                <w:rFonts w:eastAsia="NSimSun" w:cs="Times New Roman"/>
                <w:kern w:val="2"/>
                <w:lang w:val="en-US" w:eastAsia="zh-CN" w:bidi="hi-IN"/>
              </w:rPr>
              <w:t xml:space="preserve"> Denmark, Sweden, Finland, Norway and Iceland</w:t>
            </w:r>
            <w:r>
              <w:rPr>
                <w:rFonts w:cs="Times New Roman"/>
                <w:lang w:val="uk-UA"/>
              </w:rPr>
              <w:t>.</w:t>
            </w:r>
          </w:p>
          <w:p w14:paraId="1B641896" w14:textId="77777777" w:rsidR="009A4041" w:rsidRDefault="00A806DA">
            <w:pPr>
              <w:spacing w:after="0" w:line="240" w:lineRule="auto"/>
              <w:jc w:val="both"/>
              <w:rPr>
                <w:lang w:val="en-US"/>
              </w:rPr>
            </w:pPr>
            <w:r>
              <w:rPr>
                <w:rStyle w:val="-"/>
                <w:rFonts w:eastAsia="NSimSun" w:cs="Times New Roman"/>
                <w:color w:val="000000"/>
                <w:spacing w:val="-3"/>
                <w:kern w:val="2"/>
                <w:u w:val="none"/>
                <w:lang w:val="en-US" w:eastAsia="zh-CN" w:bidi="hi-IN"/>
              </w:rPr>
              <w:t xml:space="preserve">The program criteria cover </w:t>
            </w:r>
            <w:r>
              <w:rPr>
                <w:rStyle w:val="-"/>
                <w:rFonts w:cs="Times New Roman"/>
                <w:color w:val="000000"/>
                <w:spacing w:val="-3"/>
                <w:u w:val="none"/>
                <w:lang w:val="uk-UA" w:eastAsia="uk-UA"/>
              </w:rPr>
              <w:t xml:space="preserve">61 </w:t>
            </w:r>
            <w:r>
              <w:rPr>
                <w:rStyle w:val="-"/>
                <w:rFonts w:eastAsia="NSimSun" w:cs="Times New Roman"/>
                <w:color w:val="000000"/>
                <w:spacing w:val="-3"/>
                <w:kern w:val="2"/>
                <w:u w:val="none"/>
                <w:lang w:val="en-US" w:eastAsia="zh-CN" w:bidi="hi-IN"/>
              </w:rPr>
              <w:t>product categories:</w:t>
            </w:r>
            <w:r>
              <w:rPr>
                <w:rStyle w:val="-"/>
                <w:rFonts w:cs="Times New Roman"/>
                <w:color w:val="000000"/>
                <w:spacing w:val="-3"/>
                <w:u w:val="none"/>
                <w:lang w:val="uk-UA" w:eastAsia="uk-UA"/>
              </w:rPr>
              <w:t xml:space="preserve">  </w:t>
            </w:r>
            <w:proofErr w:type="spellStart"/>
            <w:r>
              <w:rPr>
                <w:rStyle w:val="-"/>
                <w:rFonts w:cs="Times New Roman"/>
                <w:color w:val="000000"/>
                <w:spacing w:val="-3"/>
                <w:u w:val="none"/>
                <w:lang w:val="uk-UA" w:eastAsia="uk-UA"/>
              </w:rPr>
              <w:t>ch</w:t>
            </w:r>
            <w:r>
              <w:rPr>
                <w:rStyle w:val="-"/>
                <w:rFonts w:cs="Times New Roman"/>
                <w:color w:val="000000"/>
                <w:spacing w:val="-3"/>
                <w:u w:val="none"/>
                <w:lang w:val="en-US" w:eastAsia="uk-UA"/>
              </w:rPr>
              <w:t>emical</w:t>
            </w:r>
            <w:proofErr w:type="spellEnd"/>
            <w:r>
              <w:rPr>
                <w:rStyle w:val="-"/>
                <w:rFonts w:cs="Times New Roman"/>
                <w:color w:val="000000"/>
                <w:spacing w:val="-3"/>
                <w:u w:val="none"/>
                <w:lang w:val="en-US" w:eastAsia="uk-UA"/>
              </w:rPr>
              <w:t xml:space="preserve"> industry products (detergents, paints, adhesives, etc.), paper products, textiles, construction materials and wood products, cosmetics, household appliances, toys, hotels, restaurants, shops, public events, etc. </w:t>
            </w:r>
          </w:p>
          <w:p w14:paraId="00E49687" w14:textId="77777777" w:rsidR="009A4041" w:rsidRDefault="00A806DA">
            <w:pPr>
              <w:pStyle w:val="Heading3"/>
              <w:spacing w:before="0" w:after="0"/>
              <w:jc w:val="both"/>
              <w:rPr>
                <w:rFonts w:asciiTheme="minorHAnsi" w:hAnsiTheme="minorHAnsi"/>
                <w:sz w:val="22"/>
                <w:szCs w:val="22"/>
              </w:rPr>
            </w:pPr>
            <w:r>
              <w:rPr>
                <w:rStyle w:val="-"/>
                <w:rFonts w:asciiTheme="minorHAnsi" w:hAnsiTheme="minorHAnsi" w:cs="Times New Roman"/>
                <w:b w:val="0"/>
                <w:bCs w:val="0"/>
                <w:color w:val="222222"/>
                <w:sz w:val="22"/>
                <w:szCs w:val="22"/>
                <w:u w:val="none"/>
              </w:rPr>
              <w:t xml:space="preserve">More than </w:t>
            </w:r>
            <w:r>
              <w:rPr>
                <w:rStyle w:val="-"/>
                <w:rFonts w:asciiTheme="minorHAnsi" w:hAnsiTheme="minorHAnsi" w:cs="Times New Roman"/>
                <w:b w:val="0"/>
                <w:bCs w:val="0"/>
                <w:color w:val="000000"/>
                <w:spacing w:val="-3"/>
                <w:sz w:val="22"/>
                <w:szCs w:val="22"/>
                <w:u w:val="none"/>
              </w:rPr>
              <w:t>25000 products and services have been certified.</w:t>
            </w:r>
          </w:p>
        </w:tc>
        <w:tc>
          <w:tcPr>
            <w:tcW w:w="1758" w:type="dxa"/>
            <w:tcBorders>
              <w:left w:val="single" w:sz="4" w:space="0" w:color="000000"/>
              <w:bottom w:val="single" w:sz="4" w:space="0" w:color="000000"/>
              <w:right w:val="single" w:sz="4" w:space="0" w:color="000000"/>
            </w:tcBorders>
            <w:shd w:val="clear" w:color="auto" w:fill="auto"/>
          </w:tcPr>
          <w:p w14:paraId="5C6F59C9"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Paints and varnishes</w:t>
            </w:r>
          </w:p>
          <w:p w14:paraId="36D45C52"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Cosmetics</w:t>
            </w:r>
          </w:p>
          <w:p w14:paraId="0BE6951A"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 xml:space="preserve">Office paper </w:t>
            </w:r>
          </w:p>
          <w:p w14:paraId="27F2BBB9"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Toilet paper</w:t>
            </w:r>
          </w:p>
          <w:p w14:paraId="2618614E"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Baby diapers</w:t>
            </w:r>
          </w:p>
        </w:tc>
      </w:tr>
      <w:tr w:rsidR="009A4041" w14:paraId="78AAB370" w14:textId="77777777" w:rsidTr="00764A7E">
        <w:tc>
          <w:tcPr>
            <w:tcW w:w="2715" w:type="dxa"/>
            <w:tcBorders>
              <w:left w:val="single" w:sz="4" w:space="0" w:color="000000"/>
              <w:bottom w:val="single" w:sz="4" w:space="0" w:color="000000"/>
            </w:tcBorders>
            <w:shd w:val="clear" w:color="auto" w:fill="auto"/>
          </w:tcPr>
          <w:p w14:paraId="5BD6C213" w14:textId="77777777" w:rsidR="009A4041" w:rsidRDefault="009A4041">
            <w:pPr>
              <w:suppressAutoHyphens/>
              <w:spacing w:after="0" w:line="240" w:lineRule="auto"/>
              <w:jc w:val="center"/>
              <w:rPr>
                <w:rFonts w:eastAsia="NSimSun" w:cs="Arial"/>
                <w:kern w:val="2"/>
                <w:lang w:val="en-US" w:eastAsia="zh-CN" w:bidi="hi-IN"/>
              </w:rPr>
            </w:pPr>
          </w:p>
          <w:p w14:paraId="58E03D39" w14:textId="77777777" w:rsidR="009A4041" w:rsidRDefault="00A806DA">
            <w:pPr>
              <w:suppressAutoHyphens/>
              <w:spacing w:after="0" w:line="240" w:lineRule="auto"/>
              <w:jc w:val="center"/>
              <w:rPr>
                <w:rFonts w:eastAsia="NSimSun" w:cs="Arial"/>
                <w:kern w:val="2"/>
                <w:lang w:val="en-US" w:eastAsia="zh-CN" w:bidi="hi-IN"/>
              </w:rPr>
            </w:pPr>
            <w:r>
              <w:rPr>
                <w:rFonts w:eastAsia="NSimSun" w:cs="Arial"/>
                <w:noProof/>
                <w:kern w:val="2"/>
                <w:lang w:eastAsia="ru-RU"/>
              </w:rPr>
              <w:drawing>
                <wp:anchor distT="0" distB="0" distL="0" distR="0" simplePos="0" relativeHeight="6" behindDoc="0" locked="0" layoutInCell="1" allowOverlap="1" wp14:anchorId="72E1133B" wp14:editId="3FABC2D5">
                  <wp:simplePos x="0" y="0"/>
                  <wp:positionH relativeFrom="column">
                    <wp:posOffset>334010</wp:posOffset>
                  </wp:positionH>
                  <wp:positionV relativeFrom="paragraph">
                    <wp:posOffset>3175</wp:posOffset>
                  </wp:positionV>
                  <wp:extent cx="679450" cy="685800"/>
                  <wp:effectExtent l="0" t="0" r="0" b="0"/>
                  <wp:wrapSquare wrapText="largest"/>
                  <wp:docPr id="7"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4"/>
                          <pic:cNvPicPr>
                            <a:picLocks noChangeAspect="1" noChangeArrowheads="1"/>
                          </pic:cNvPicPr>
                        </pic:nvPicPr>
                        <pic:blipFill>
                          <a:blip r:embed="rId21"/>
                          <a:srcRect l="-213" t="-210" r="-213" b="-210"/>
                          <a:stretch>
                            <a:fillRect/>
                          </a:stretch>
                        </pic:blipFill>
                        <pic:spPr bwMode="auto">
                          <a:xfrm>
                            <a:off x="0" y="0"/>
                            <a:ext cx="679450" cy="685800"/>
                          </a:xfrm>
                          <a:prstGeom prst="rect">
                            <a:avLst/>
                          </a:prstGeom>
                        </pic:spPr>
                      </pic:pic>
                    </a:graphicData>
                  </a:graphic>
                </wp:anchor>
              </w:drawing>
            </w:r>
          </w:p>
          <w:p w14:paraId="2D99AA3F" w14:textId="77777777" w:rsidR="009A4041" w:rsidRDefault="009A4041">
            <w:pPr>
              <w:suppressAutoHyphens/>
              <w:spacing w:after="0" w:line="240" w:lineRule="auto"/>
              <w:jc w:val="center"/>
              <w:rPr>
                <w:rFonts w:eastAsia="NSimSun" w:cs="Arial"/>
                <w:kern w:val="2"/>
                <w:lang w:val="en-US" w:eastAsia="zh-CN" w:bidi="hi-IN"/>
              </w:rPr>
            </w:pPr>
          </w:p>
          <w:p w14:paraId="7B24F3FF" w14:textId="77777777" w:rsidR="009A4041" w:rsidRDefault="009A4041">
            <w:pPr>
              <w:suppressAutoHyphens/>
              <w:spacing w:after="0" w:line="240" w:lineRule="auto"/>
              <w:jc w:val="center"/>
              <w:rPr>
                <w:rFonts w:eastAsia="NSimSun" w:cs="Arial"/>
                <w:kern w:val="2"/>
                <w:lang w:val="en-US" w:eastAsia="zh-CN" w:bidi="hi-IN"/>
              </w:rPr>
            </w:pPr>
          </w:p>
          <w:p w14:paraId="53B177EB" w14:textId="77777777" w:rsidR="009A4041" w:rsidRDefault="009A4041">
            <w:pPr>
              <w:suppressAutoHyphens/>
              <w:spacing w:after="0" w:line="240" w:lineRule="auto"/>
              <w:jc w:val="center"/>
              <w:rPr>
                <w:rFonts w:eastAsia="NSimSun" w:cs="Arial"/>
                <w:kern w:val="2"/>
                <w:lang w:val="en-US" w:eastAsia="zh-CN" w:bidi="hi-IN"/>
              </w:rPr>
            </w:pPr>
          </w:p>
          <w:p w14:paraId="5A525CFE" w14:textId="77777777" w:rsidR="009A4041" w:rsidRDefault="009A4041">
            <w:pPr>
              <w:suppressAutoHyphens/>
              <w:spacing w:after="0" w:line="240" w:lineRule="auto"/>
              <w:jc w:val="center"/>
              <w:rPr>
                <w:rFonts w:cs="Times New Roman"/>
                <w:lang w:val="en-US"/>
              </w:rPr>
            </w:pPr>
          </w:p>
          <w:p w14:paraId="24C66852" w14:textId="77777777" w:rsidR="009A4041" w:rsidRPr="00764A7E" w:rsidRDefault="00A806DA">
            <w:pPr>
              <w:suppressAutoHyphens/>
              <w:spacing w:after="0" w:line="240" w:lineRule="auto"/>
              <w:jc w:val="center"/>
              <w:rPr>
                <w:lang w:val="en-US"/>
              </w:rPr>
            </w:pPr>
            <w:r>
              <w:rPr>
                <w:rFonts w:eastAsia="NSimSun" w:cs="Times New Roman"/>
                <w:kern w:val="2"/>
                <w:lang w:val="en-US" w:eastAsia="zh-CN" w:bidi="hi-IN"/>
              </w:rPr>
              <w:t xml:space="preserve">TCO Certified </w:t>
            </w:r>
            <w:hyperlink r:id="rId22">
              <w:r w:rsidRPr="00764A7E">
                <w:rPr>
                  <w:rStyle w:val="-"/>
                  <w:rFonts w:eastAsia="NSimSun" w:cs="Times New Roman"/>
                  <w:color w:val="auto"/>
                  <w:kern w:val="2"/>
                  <w:u w:val="none"/>
                  <w:lang w:val="en-US" w:eastAsia="zh-CN" w:bidi="hi-IN"/>
                </w:rPr>
                <w:t>www.tcocertified.com</w:t>
              </w:r>
            </w:hyperlink>
            <w:r w:rsidRPr="00A75586">
              <w:rPr>
                <w:rFonts w:eastAsia="NSimSun" w:cs="Times New Roman"/>
                <w:kern w:val="2"/>
                <w:lang w:val="en-US" w:eastAsia="zh-CN" w:bidi="hi-IN"/>
              </w:rPr>
              <w:t xml:space="preserve"> </w:t>
            </w:r>
          </w:p>
        </w:tc>
        <w:tc>
          <w:tcPr>
            <w:tcW w:w="5187" w:type="dxa"/>
            <w:tcBorders>
              <w:left w:val="single" w:sz="4" w:space="0" w:color="000000"/>
              <w:bottom w:val="single" w:sz="4" w:space="0" w:color="000000"/>
            </w:tcBorders>
            <w:shd w:val="clear" w:color="auto" w:fill="auto"/>
          </w:tcPr>
          <w:p w14:paraId="6A9CE8C7" w14:textId="77777777" w:rsidR="009A4041" w:rsidRDefault="00A806DA">
            <w:pPr>
              <w:suppressAutoHyphens/>
              <w:spacing w:after="0" w:line="240" w:lineRule="auto"/>
              <w:jc w:val="both"/>
              <w:rPr>
                <w:rFonts w:eastAsia="NSimSun" w:cs="Arial"/>
                <w:kern w:val="2"/>
                <w:lang w:val="en-US" w:eastAsia="zh-CN" w:bidi="hi-IN"/>
              </w:rPr>
            </w:pPr>
            <w:r>
              <w:rPr>
                <w:rFonts w:eastAsia="NSimSun" w:cs="Times New Roman"/>
                <w:kern w:val="2"/>
                <w:lang w:val="en-US" w:eastAsia="zh-CN" w:bidi="hi-IN"/>
              </w:rPr>
              <w:t>The program operator is TCO Development (Sweden). The program criteria cover 11 categories of IT products: displays, laptops, tablets, smart phones, desktops, all-in-one PCs, projectors, headsets, networking equipment, storage products and servers. 3126 device titles have been certified.</w:t>
            </w:r>
          </w:p>
        </w:tc>
        <w:tc>
          <w:tcPr>
            <w:tcW w:w="1758" w:type="dxa"/>
            <w:tcBorders>
              <w:left w:val="single" w:sz="4" w:space="0" w:color="000000"/>
              <w:bottom w:val="single" w:sz="4" w:space="0" w:color="000000"/>
              <w:right w:val="single" w:sz="4" w:space="0" w:color="000000"/>
            </w:tcBorders>
            <w:shd w:val="clear" w:color="auto" w:fill="auto"/>
          </w:tcPr>
          <w:p w14:paraId="209B1614"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Desktops</w:t>
            </w:r>
          </w:p>
        </w:tc>
      </w:tr>
      <w:tr w:rsidR="009A4041" w14:paraId="3F41BBDB" w14:textId="77777777" w:rsidTr="00764A7E">
        <w:tc>
          <w:tcPr>
            <w:tcW w:w="2715" w:type="dxa"/>
            <w:tcBorders>
              <w:left w:val="single" w:sz="4" w:space="0" w:color="000000"/>
              <w:bottom w:val="single" w:sz="4" w:space="0" w:color="000000"/>
            </w:tcBorders>
            <w:shd w:val="clear" w:color="auto" w:fill="auto"/>
          </w:tcPr>
          <w:p w14:paraId="47B2B60A" w14:textId="77777777" w:rsidR="009A4041" w:rsidRDefault="00A806DA">
            <w:pPr>
              <w:suppressAutoHyphens/>
              <w:spacing w:after="0" w:line="240" w:lineRule="auto"/>
              <w:jc w:val="center"/>
              <w:rPr>
                <w:rFonts w:eastAsia="NSimSun" w:cs="Arial"/>
                <w:kern w:val="2"/>
                <w:lang w:val="en-US" w:eastAsia="zh-CN" w:bidi="hi-IN"/>
              </w:rPr>
            </w:pPr>
            <w:r>
              <w:rPr>
                <w:rFonts w:eastAsia="NSimSun" w:cs="Arial"/>
                <w:noProof/>
                <w:kern w:val="2"/>
                <w:lang w:eastAsia="ru-RU"/>
              </w:rPr>
              <w:drawing>
                <wp:anchor distT="0" distB="0" distL="0" distR="0" simplePos="0" relativeHeight="7" behindDoc="0" locked="0" layoutInCell="1" allowOverlap="1" wp14:anchorId="3B5E3DB8" wp14:editId="29729B9B">
                  <wp:simplePos x="0" y="0"/>
                  <wp:positionH relativeFrom="column">
                    <wp:posOffset>342900</wp:posOffset>
                  </wp:positionH>
                  <wp:positionV relativeFrom="paragraph">
                    <wp:posOffset>62230</wp:posOffset>
                  </wp:positionV>
                  <wp:extent cx="689610" cy="685800"/>
                  <wp:effectExtent l="0" t="0" r="0" b="0"/>
                  <wp:wrapSquare wrapText="largest"/>
                  <wp:docPr id="8"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3"/>
                          <pic:cNvPicPr>
                            <a:picLocks noChangeAspect="1" noChangeArrowheads="1"/>
                          </pic:cNvPicPr>
                        </pic:nvPicPr>
                        <pic:blipFill>
                          <a:blip r:embed="rId23"/>
                          <a:srcRect l="-451" t="-442" r="-451" b="-442"/>
                          <a:stretch>
                            <a:fillRect/>
                          </a:stretch>
                        </pic:blipFill>
                        <pic:spPr bwMode="auto">
                          <a:xfrm>
                            <a:off x="0" y="0"/>
                            <a:ext cx="689610" cy="685800"/>
                          </a:xfrm>
                          <a:prstGeom prst="rect">
                            <a:avLst/>
                          </a:prstGeom>
                        </pic:spPr>
                      </pic:pic>
                    </a:graphicData>
                  </a:graphic>
                </wp:anchor>
              </w:drawing>
            </w:r>
          </w:p>
          <w:p w14:paraId="2DFE7C45" w14:textId="77777777" w:rsidR="009A4041" w:rsidRDefault="009A4041">
            <w:pPr>
              <w:suppressAutoHyphens/>
              <w:spacing w:after="0" w:line="240" w:lineRule="auto"/>
              <w:jc w:val="center"/>
              <w:rPr>
                <w:rFonts w:eastAsia="NSimSun" w:cs="Arial"/>
                <w:kern w:val="2"/>
                <w:lang w:val="en-US" w:eastAsia="zh-CN" w:bidi="hi-IN"/>
              </w:rPr>
            </w:pPr>
          </w:p>
          <w:p w14:paraId="16F2265B" w14:textId="77777777" w:rsidR="009A4041" w:rsidRDefault="009A4041">
            <w:pPr>
              <w:suppressAutoHyphens/>
              <w:spacing w:after="0" w:line="240" w:lineRule="auto"/>
              <w:jc w:val="center"/>
              <w:rPr>
                <w:rFonts w:eastAsia="NSimSun" w:cs="Arial"/>
                <w:kern w:val="2"/>
                <w:lang w:val="en-US" w:eastAsia="zh-CN" w:bidi="hi-IN"/>
              </w:rPr>
            </w:pPr>
          </w:p>
          <w:p w14:paraId="62B628E1" w14:textId="77777777" w:rsidR="009A4041" w:rsidRDefault="009A4041">
            <w:pPr>
              <w:suppressAutoHyphens/>
              <w:spacing w:after="0" w:line="240" w:lineRule="auto"/>
              <w:jc w:val="center"/>
              <w:rPr>
                <w:rFonts w:eastAsia="NSimSun" w:cs="Arial"/>
                <w:kern w:val="2"/>
                <w:lang w:val="en-US" w:eastAsia="zh-CN" w:bidi="hi-IN"/>
              </w:rPr>
            </w:pPr>
          </w:p>
          <w:p w14:paraId="014B25F2" w14:textId="77777777" w:rsidR="009A4041" w:rsidRDefault="009A4041">
            <w:pPr>
              <w:suppressAutoHyphens/>
              <w:spacing w:after="0" w:line="240" w:lineRule="auto"/>
              <w:jc w:val="center"/>
              <w:rPr>
                <w:rFonts w:eastAsia="NSimSun" w:cs="Arial"/>
                <w:kern w:val="2"/>
                <w:lang w:val="en-US" w:eastAsia="zh-CN" w:bidi="hi-IN"/>
              </w:rPr>
            </w:pPr>
          </w:p>
          <w:p w14:paraId="3AFB5F19" w14:textId="77777777" w:rsidR="009A4041" w:rsidRPr="00764A7E" w:rsidRDefault="00A806DA">
            <w:pPr>
              <w:suppressAutoHyphens/>
              <w:spacing w:after="0" w:line="240" w:lineRule="auto"/>
              <w:jc w:val="center"/>
              <w:rPr>
                <w:lang w:val="en-US"/>
              </w:rPr>
            </w:pPr>
            <w:r>
              <w:rPr>
                <w:rFonts w:eastAsia="NSimSun" w:cs="Times New Roman"/>
                <w:kern w:val="2"/>
                <w:lang w:val="en-US" w:eastAsia="zh-CN" w:bidi="hi-IN"/>
              </w:rPr>
              <w:t xml:space="preserve">Energy Star </w:t>
            </w:r>
            <w:hyperlink r:id="rId24">
              <w:r w:rsidRPr="00764A7E">
                <w:rPr>
                  <w:rStyle w:val="-"/>
                  <w:rFonts w:eastAsia="NSimSun" w:cs="Times New Roman"/>
                  <w:color w:val="auto"/>
                  <w:kern w:val="2"/>
                  <w:u w:val="none"/>
                  <w:lang w:val="en-US" w:eastAsia="zh-CN" w:bidi="hi-IN"/>
                </w:rPr>
                <w:t>www.energystar.gov</w:t>
              </w:r>
            </w:hyperlink>
          </w:p>
        </w:tc>
        <w:tc>
          <w:tcPr>
            <w:tcW w:w="5187" w:type="dxa"/>
            <w:tcBorders>
              <w:left w:val="single" w:sz="4" w:space="0" w:color="000000"/>
              <w:bottom w:val="single" w:sz="4" w:space="0" w:color="000000"/>
            </w:tcBorders>
            <w:shd w:val="clear" w:color="auto" w:fill="auto"/>
          </w:tcPr>
          <w:p w14:paraId="587C2609" w14:textId="77777777" w:rsidR="009A4041" w:rsidRDefault="00A806DA">
            <w:pPr>
              <w:suppressAutoHyphens/>
              <w:spacing w:after="0" w:line="240" w:lineRule="auto"/>
              <w:jc w:val="both"/>
              <w:rPr>
                <w:rFonts w:eastAsia="NSimSun" w:cs="Arial"/>
                <w:kern w:val="2"/>
                <w:lang w:val="en-US" w:eastAsia="zh-CN" w:bidi="hi-IN"/>
              </w:rPr>
            </w:pPr>
            <w:r>
              <w:rPr>
                <w:rFonts w:eastAsia="NSimSun" w:cs="Times New Roman"/>
                <w:kern w:val="2"/>
                <w:lang w:val="en-US" w:eastAsia="zh-CN" w:bidi="hi-IN"/>
              </w:rPr>
              <w:t xml:space="preserve">The operator of the program is the United States Environmental Protection Agency (EPA). The label shows the high energy efficiency of consumer goods. The devices on which the label is placed have an average energy consumption of 20% - 30% less than their analogues of equal functionality. The label is approved by the International Accreditation Service (IAS). The </w:t>
            </w:r>
            <w:r>
              <w:rPr>
                <w:rFonts w:eastAsia="NSimSun" w:cs="Times New Roman"/>
                <w:kern w:val="2"/>
                <w:lang w:val="en-US" w:eastAsia="zh-CN" w:bidi="hi-IN"/>
              </w:rPr>
              <w:lastRenderedPageBreak/>
              <w:t>Energy Star standards cover 63 categories of equipment, as well as buildings, new buildings and apartments, buildings and factories. In 2018 were certified more than 2,800 models of equipment, more than 8,100 buildings (total - more than 34,000), 100 industrial enterprises, more than 98,000 new homes and apartments.</w:t>
            </w:r>
          </w:p>
        </w:tc>
        <w:tc>
          <w:tcPr>
            <w:tcW w:w="1758" w:type="dxa"/>
            <w:tcBorders>
              <w:left w:val="single" w:sz="4" w:space="0" w:color="000000"/>
              <w:bottom w:val="single" w:sz="4" w:space="0" w:color="000000"/>
              <w:right w:val="single" w:sz="4" w:space="0" w:color="000000"/>
            </w:tcBorders>
            <w:shd w:val="clear" w:color="auto" w:fill="auto"/>
          </w:tcPr>
          <w:p w14:paraId="2DCC186A"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lastRenderedPageBreak/>
              <w:t xml:space="preserve">Electronics </w:t>
            </w:r>
          </w:p>
          <w:p w14:paraId="09D158A1" w14:textId="77777777" w:rsidR="009A4041" w:rsidRDefault="00A806DA">
            <w:pPr>
              <w:suppressAutoHyphens/>
              <w:spacing w:after="0" w:line="240" w:lineRule="auto"/>
            </w:pPr>
            <w:r>
              <w:rPr>
                <w:rFonts w:eastAsia="SimSun" w:cs="Times New Roman"/>
                <w:color w:val="222222"/>
                <w:kern w:val="2"/>
                <w:lang w:val="en-US" w:eastAsia="zh-CN" w:bidi="hi-IN"/>
              </w:rPr>
              <w:t>Office equipment</w:t>
            </w:r>
          </w:p>
        </w:tc>
      </w:tr>
      <w:tr w:rsidR="009A4041" w:rsidRPr="009F4C65" w14:paraId="7101957A" w14:textId="77777777" w:rsidTr="00764A7E">
        <w:tc>
          <w:tcPr>
            <w:tcW w:w="2715" w:type="dxa"/>
            <w:tcBorders>
              <w:left w:val="single" w:sz="4" w:space="0" w:color="000000"/>
              <w:bottom w:val="single" w:sz="4" w:space="0" w:color="000000"/>
            </w:tcBorders>
            <w:shd w:val="clear" w:color="auto" w:fill="auto"/>
            <w:vAlign w:val="center"/>
          </w:tcPr>
          <w:p w14:paraId="57D09035" w14:textId="77777777" w:rsidR="009A4041" w:rsidRDefault="00A806DA">
            <w:pPr>
              <w:suppressAutoHyphens/>
              <w:spacing w:after="0" w:line="240" w:lineRule="auto"/>
              <w:jc w:val="center"/>
              <w:rPr>
                <w:rFonts w:eastAsia="NSimSun" w:cs="Arial"/>
                <w:kern w:val="2"/>
                <w:lang w:val="en-US" w:eastAsia="zh-CN" w:bidi="hi-IN"/>
              </w:rPr>
            </w:pPr>
            <w:r>
              <w:rPr>
                <w:rFonts w:eastAsia="NSimSun" w:cs="Arial"/>
                <w:noProof/>
                <w:kern w:val="2"/>
                <w:lang w:eastAsia="ru-RU"/>
              </w:rPr>
              <w:drawing>
                <wp:anchor distT="0" distB="0" distL="0" distR="0" simplePos="0" relativeHeight="8" behindDoc="0" locked="0" layoutInCell="1" allowOverlap="1" wp14:anchorId="2CC84208" wp14:editId="1999F3A4">
                  <wp:simplePos x="0" y="0"/>
                  <wp:positionH relativeFrom="column">
                    <wp:posOffset>386080</wp:posOffset>
                  </wp:positionH>
                  <wp:positionV relativeFrom="paragraph">
                    <wp:posOffset>17145</wp:posOffset>
                  </wp:positionV>
                  <wp:extent cx="689610" cy="685800"/>
                  <wp:effectExtent l="0" t="0" r="0" b="0"/>
                  <wp:wrapSquare wrapText="largest"/>
                  <wp:docPr id="9"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6"/>
                          <pic:cNvPicPr>
                            <a:picLocks noChangeAspect="1" noChangeArrowheads="1"/>
                          </pic:cNvPicPr>
                        </pic:nvPicPr>
                        <pic:blipFill>
                          <a:blip r:embed="rId25"/>
                          <a:srcRect l="-262" t="-264" r="-262" b="-264"/>
                          <a:stretch>
                            <a:fillRect/>
                          </a:stretch>
                        </pic:blipFill>
                        <pic:spPr bwMode="auto">
                          <a:xfrm>
                            <a:off x="0" y="0"/>
                            <a:ext cx="689610" cy="685800"/>
                          </a:xfrm>
                          <a:prstGeom prst="rect">
                            <a:avLst/>
                          </a:prstGeom>
                        </pic:spPr>
                      </pic:pic>
                    </a:graphicData>
                  </a:graphic>
                </wp:anchor>
              </w:drawing>
            </w:r>
          </w:p>
          <w:p w14:paraId="77391E50" w14:textId="77777777" w:rsidR="009A4041" w:rsidRDefault="009A4041">
            <w:pPr>
              <w:suppressAutoHyphens/>
              <w:spacing w:after="0" w:line="240" w:lineRule="auto"/>
              <w:jc w:val="center"/>
              <w:rPr>
                <w:rFonts w:eastAsia="NSimSun" w:cs="Arial"/>
                <w:kern w:val="2"/>
                <w:lang w:val="en-US" w:eastAsia="zh-CN" w:bidi="hi-IN"/>
              </w:rPr>
            </w:pPr>
          </w:p>
          <w:p w14:paraId="654CD3D4" w14:textId="77777777" w:rsidR="009A4041" w:rsidRDefault="009A4041">
            <w:pPr>
              <w:suppressAutoHyphens/>
              <w:spacing w:after="0" w:line="240" w:lineRule="auto"/>
              <w:jc w:val="center"/>
              <w:rPr>
                <w:rFonts w:eastAsia="NSimSun" w:cs="Arial"/>
                <w:kern w:val="2"/>
                <w:lang w:val="en-US" w:eastAsia="zh-CN" w:bidi="hi-IN"/>
              </w:rPr>
            </w:pPr>
          </w:p>
          <w:p w14:paraId="4F675417" w14:textId="77777777" w:rsidR="009A4041" w:rsidRDefault="009A4041">
            <w:pPr>
              <w:suppressAutoHyphens/>
              <w:spacing w:after="0" w:line="240" w:lineRule="auto"/>
              <w:jc w:val="center"/>
              <w:rPr>
                <w:rFonts w:eastAsia="NSimSun" w:cs="Arial"/>
                <w:kern w:val="2"/>
                <w:lang w:val="en-US" w:eastAsia="zh-CN" w:bidi="hi-IN"/>
              </w:rPr>
            </w:pPr>
          </w:p>
          <w:p w14:paraId="4A11DBA9" w14:textId="77777777" w:rsidR="009A4041" w:rsidRDefault="009A4041">
            <w:pPr>
              <w:suppressAutoHyphens/>
              <w:spacing w:after="0" w:line="240" w:lineRule="auto"/>
              <w:jc w:val="center"/>
              <w:rPr>
                <w:rFonts w:eastAsia="NSimSun" w:cs="Arial"/>
                <w:kern w:val="2"/>
                <w:lang w:val="en-US" w:eastAsia="zh-CN" w:bidi="hi-IN"/>
              </w:rPr>
            </w:pPr>
          </w:p>
          <w:p w14:paraId="2A24AC0D" w14:textId="77777777" w:rsidR="009A4041" w:rsidRDefault="00A806DA">
            <w:pPr>
              <w:suppressAutoHyphens/>
              <w:spacing w:after="0" w:line="240" w:lineRule="auto"/>
              <w:jc w:val="center"/>
              <w:rPr>
                <w:rFonts w:eastAsia="NSimSun" w:cs="Arial"/>
                <w:kern w:val="2"/>
                <w:lang w:val="en-US" w:eastAsia="zh-CN" w:bidi="hi-IN"/>
              </w:rPr>
            </w:pPr>
            <w:r>
              <w:rPr>
                <w:rFonts w:eastAsia="NSimSun" w:cs="Times New Roman"/>
                <w:kern w:val="2"/>
                <w:lang w:val="en-US" w:eastAsia="zh-CN" w:bidi="hi-IN"/>
              </w:rPr>
              <w:t xml:space="preserve">FSC </w:t>
            </w:r>
          </w:p>
          <w:p w14:paraId="5BE93767" w14:textId="77777777" w:rsidR="009A4041" w:rsidRPr="00A75586" w:rsidRDefault="001978E1">
            <w:pPr>
              <w:suppressAutoHyphens/>
              <w:spacing w:after="0" w:line="240" w:lineRule="auto"/>
              <w:jc w:val="center"/>
            </w:pPr>
            <w:hyperlink r:id="rId26">
              <w:r w:rsidR="00A806DA" w:rsidRPr="00764A7E">
                <w:rPr>
                  <w:rStyle w:val="-"/>
                  <w:rFonts w:eastAsia="NSimSun" w:cs="Times New Roman"/>
                  <w:color w:val="auto"/>
                  <w:kern w:val="2"/>
                  <w:u w:val="none"/>
                  <w:lang w:val="en-US" w:eastAsia="zh-CN" w:bidi="hi-IN"/>
                </w:rPr>
                <w:t>www.fsc.org</w:t>
              </w:r>
            </w:hyperlink>
            <w:r w:rsidR="00A806DA" w:rsidRPr="00A75586">
              <w:rPr>
                <w:rFonts w:eastAsia="NSimSun" w:cs="Times New Roman"/>
                <w:kern w:val="2"/>
                <w:lang w:val="en-US" w:eastAsia="zh-CN" w:bidi="hi-IN"/>
              </w:rPr>
              <w:t xml:space="preserve"> </w:t>
            </w:r>
          </w:p>
          <w:p w14:paraId="1CFF4B9A" w14:textId="77777777" w:rsidR="009A4041" w:rsidRDefault="009A4041">
            <w:pPr>
              <w:suppressAutoHyphens/>
              <w:spacing w:after="0" w:line="240" w:lineRule="auto"/>
              <w:jc w:val="center"/>
              <w:rPr>
                <w:rFonts w:eastAsia="NSimSun" w:cs="Arial"/>
                <w:kern w:val="2"/>
                <w:lang w:val="en-US" w:eastAsia="zh-CN" w:bidi="hi-IN"/>
              </w:rPr>
            </w:pPr>
          </w:p>
        </w:tc>
        <w:tc>
          <w:tcPr>
            <w:tcW w:w="5187" w:type="dxa"/>
            <w:tcBorders>
              <w:left w:val="single" w:sz="4" w:space="0" w:color="000000"/>
              <w:bottom w:val="single" w:sz="4" w:space="0" w:color="000000"/>
            </w:tcBorders>
            <w:shd w:val="clear" w:color="auto" w:fill="auto"/>
            <w:vAlign w:val="center"/>
          </w:tcPr>
          <w:p w14:paraId="09041CFA" w14:textId="77777777" w:rsidR="009A4041" w:rsidRDefault="00A806DA">
            <w:pPr>
              <w:spacing w:after="0" w:line="240" w:lineRule="auto"/>
              <w:jc w:val="both"/>
              <w:rPr>
                <w:lang w:val="en-US"/>
              </w:rPr>
            </w:pPr>
            <w:r>
              <w:rPr>
                <w:rFonts w:cs="Times New Roman"/>
                <w:lang w:val="en-US"/>
              </w:rPr>
              <w:t xml:space="preserve">Program Operator - Forest Stewardship Council (FSC). Independent accredited certification bodies are located worldwide. </w:t>
            </w:r>
          </w:p>
          <w:p w14:paraId="7219D4C2" w14:textId="77777777" w:rsidR="00A524BB" w:rsidRDefault="00A806DA">
            <w:pPr>
              <w:suppressAutoHyphens/>
              <w:spacing w:after="0" w:line="240" w:lineRule="auto"/>
              <w:jc w:val="both"/>
              <w:rPr>
                <w:rFonts w:eastAsia="NSimSun" w:cs="Times New Roman"/>
                <w:kern w:val="2"/>
                <w:lang w:val="en-US" w:eastAsia="zh-CN" w:bidi="hi-IN"/>
              </w:rPr>
            </w:pPr>
            <w:r>
              <w:rPr>
                <w:rFonts w:eastAsia="NSimSun" w:cs="Times New Roman"/>
                <w:kern w:val="2"/>
                <w:lang w:val="en-US" w:eastAsia="zh-CN" w:bidi="hi-IN"/>
              </w:rPr>
              <w:t>The FSC National Office is available in Ukraine (www.ua.fsc.org)</w:t>
            </w:r>
            <w:r w:rsidR="00A524BB">
              <w:rPr>
                <w:rFonts w:eastAsia="NSimSun" w:cs="Times New Roman"/>
                <w:kern w:val="2"/>
                <w:lang w:val="uk-UA" w:eastAsia="zh-CN" w:bidi="hi-IN"/>
              </w:rPr>
              <w:t>.</w:t>
            </w:r>
            <w:r>
              <w:rPr>
                <w:rFonts w:eastAsia="NSimSun" w:cs="Times New Roman"/>
                <w:kern w:val="2"/>
                <w:lang w:val="en-US" w:eastAsia="zh-CN" w:bidi="hi-IN"/>
              </w:rPr>
              <w:t xml:space="preserve"> </w:t>
            </w:r>
          </w:p>
          <w:p w14:paraId="640408E4" w14:textId="77777777" w:rsidR="009A4041" w:rsidRDefault="00A806DA">
            <w:pPr>
              <w:suppressAutoHyphens/>
              <w:spacing w:after="0" w:line="240" w:lineRule="auto"/>
              <w:jc w:val="both"/>
              <w:rPr>
                <w:rFonts w:eastAsia="NSimSun" w:cs="Arial"/>
                <w:kern w:val="2"/>
                <w:lang w:val="en-US" w:eastAsia="zh-CN" w:bidi="hi-IN"/>
              </w:rPr>
            </w:pPr>
            <w:r>
              <w:rPr>
                <w:rFonts w:eastAsia="NSimSun" w:cs="Times New Roman"/>
                <w:kern w:val="2"/>
                <w:lang w:val="en-US" w:eastAsia="zh-CN" w:bidi="hi-IN"/>
              </w:rPr>
              <w:t xml:space="preserve">The program covers forestry, supply chain and controlled timber systems. In total, 204313013 ha of forests are certified in the world. There have been issued 41,082 </w:t>
            </w:r>
            <w:proofErr w:type="spellStart"/>
            <w:r>
              <w:rPr>
                <w:rFonts w:eastAsia="NSimSun" w:cs="Times New Roman"/>
                <w:kern w:val="2"/>
                <w:lang w:val="en-US" w:eastAsia="zh-CN" w:bidi="hi-IN"/>
              </w:rPr>
              <w:t>CoC</w:t>
            </w:r>
            <w:proofErr w:type="spellEnd"/>
            <w:r>
              <w:rPr>
                <w:rFonts w:eastAsia="NSimSun" w:cs="Times New Roman"/>
                <w:kern w:val="2"/>
                <w:lang w:val="en-US" w:eastAsia="zh-CN" w:bidi="hi-IN"/>
              </w:rPr>
              <w:t xml:space="preserve"> certificates and 1,684 FM / </w:t>
            </w:r>
            <w:proofErr w:type="spellStart"/>
            <w:r>
              <w:rPr>
                <w:rFonts w:eastAsia="NSimSun" w:cs="Times New Roman"/>
                <w:kern w:val="2"/>
                <w:lang w:val="en-US" w:eastAsia="zh-CN" w:bidi="hi-IN"/>
              </w:rPr>
              <w:t>CoC</w:t>
            </w:r>
            <w:proofErr w:type="spellEnd"/>
            <w:r>
              <w:rPr>
                <w:rFonts w:eastAsia="NSimSun" w:cs="Times New Roman"/>
                <w:kern w:val="2"/>
                <w:lang w:val="en-US" w:eastAsia="zh-CN" w:bidi="hi-IN"/>
              </w:rPr>
              <w:t xml:space="preserve"> certificates. The labelling means that the timber resources for a product come from responsibly managed forests, not from questionable, often illegal sources. Some of the criteria required for obtaining the FSC certificate </w:t>
            </w:r>
            <w:proofErr w:type="gramStart"/>
            <w:r>
              <w:rPr>
                <w:rFonts w:eastAsia="NSimSun" w:cs="Times New Roman"/>
                <w:kern w:val="2"/>
                <w:lang w:val="en-US" w:eastAsia="zh-CN" w:bidi="hi-IN"/>
              </w:rPr>
              <w:t>are:</w:t>
            </w:r>
            <w:proofErr w:type="gramEnd"/>
            <w:r>
              <w:rPr>
                <w:rFonts w:eastAsia="NSimSun" w:cs="Times New Roman"/>
                <w:kern w:val="2"/>
                <w:lang w:val="en-US" w:eastAsia="zh-CN" w:bidi="hi-IN"/>
              </w:rPr>
              <w:t xml:space="preserve"> conservation of valuable forests, legality of tree felling and their mandatory restoration, occupational health and safety of forestry workers, concern for the interests of people living in the immediate vicinity of forests. There are 532 certified producers and foresters in Ukraine. There are also imported products available.</w:t>
            </w:r>
          </w:p>
        </w:tc>
        <w:tc>
          <w:tcPr>
            <w:tcW w:w="1758" w:type="dxa"/>
            <w:tcBorders>
              <w:left w:val="single" w:sz="4" w:space="0" w:color="000000"/>
              <w:bottom w:val="single" w:sz="4" w:space="0" w:color="000000"/>
              <w:right w:val="single" w:sz="4" w:space="0" w:color="000000"/>
            </w:tcBorders>
            <w:shd w:val="clear" w:color="auto" w:fill="auto"/>
            <w:vAlign w:val="center"/>
          </w:tcPr>
          <w:p w14:paraId="09D5FAC2" w14:textId="77777777" w:rsidR="009A4041" w:rsidRDefault="00A806DA">
            <w:pPr>
              <w:suppressAutoHyphens/>
              <w:spacing w:after="0" w:line="240" w:lineRule="auto"/>
              <w:rPr>
                <w:rFonts w:eastAsia="NSimSun" w:cs="Arial"/>
                <w:color w:val="000000"/>
                <w:kern w:val="2"/>
                <w:lang w:val="en-US" w:eastAsia="zh-CN" w:bidi="hi-IN"/>
              </w:rPr>
            </w:pPr>
            <w:r>
              <w:rPr>
                <w:rFonts w:eastAsia="SimSun" w:cs="Times New Roman"/>
                <w:color w:val="000000"/>
                <w:kern w:val="2"/>
                <w:lang w:val="en-US" w:eastAsia="zh-CN" w:bidi="hi-IN"/>
              </w:rPr>
              <w:t>Wood and wood products, including paper, cardboard, furniture, floor coverings, printed matter</w:t>
            </w:r>
          </w:p>
        </w:tc>
      </w:tr>
      <w:tr w:rsidR="009A4041" w:rsidRPr="009F4C65" w14:paraId="753E3C6F" w14:textId="77777777" w:rsidTr="00764A7E">
        <w:tc>
          <w:tcPr>
            <w:tcW w:w="2715" w:type="dxa"/>
            <w:tcBorders>
              <w:left w:val="single" w:sz="4" w:space="0" w:color="000000"/>
              <w:bottom w:val="single" w:sz="4" w:space="0" w:color="000000"/>
            </w:tcBorders>
            <w:shd w:val="clear" w:color="auto" w:fill="auto"/>
            <w:vAlign w:val="center"/>
          </w:tcPr>
          <w:p w14:paraId="64D06194" w14:textId="77777777" w:rsidR="009A4041" w:rsidRDefault="00A75586">
            <w:pPr>
              <w:suppressAutoHyphens/>
              <w:spacing w:after="0" w:line="240" w:lineRule="auto"/>
              <w:jc w:val="center"/>
              <w:rPr>
                <w:rFonts w:eastAsia="NSimSun" w:cs="Arial"/>
                <w:kern w:val="2"/>
                <w:lang w:val="en-US" w:eastAsia="zh-CN" w:bidi="hi-IN"/>
              </w:rPr>
            </w:pPr>
            <w:r>
              <w:rPr>
                <w:rFonts w:eastAsia="NSimSun" w:cs="Arial"/>
                <w:noProof/>
                <w:kern w:val="2"/>
                <w:lang w:eastAsia="ru-RU"/>
              </w:rPr>
              <w:drawing>
                <wp:anchor distT="0" distB="0" distL="0" distR="0" simplePos="0" relativeHeight="9" behindDoc="0" locked="0" layoutInCell="1" allowOverlap="1" wp14:anchorId="58BF74C8" wp14:editId="43F002EF">
                  <wp:simplePos x="0" y="0"/>
                  <wp:positionH relativeFrom="column">
                    <wp:posOffset>592455</wp:posOffset>
                  </wp:positionH>
                  <wp:positionV relativeFrom="paragraph">
                    <wp:posOffset>-74295</wp:posOffset>
                  </wp:positionV>
                  <wp:extent cx="689610" cy="685800"/>
                  <wp:effectExtent l="0" t="0" r="0" b="0"/>
                  <wp:wrapSquare wrapText="largest"/>
                  <wp:docPr id="10"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45"/>
                          <pic:cNvPicPr>
                            <a:picLocks noChangeAspect="1" noChangeArrowheads="1"/>
                          </pic:cNvPicPr>
                        </pic:nvPicPr>
                        <pic:blipFill>
                          <a:blip r:embed="rId27"/>
                          <a:srcRect l="-210" t="-211" r="-210" b="-211"/>
                          <a:stretch>
                            <a:fillRect/>
                          </a:stretch>
                        </pic:blipFill>
                        <pic:spPr bwMode="auto">
                          <a:xfrm>
                            <a:off x="0" y="0"/>
                            <a:ext cx="689610" cy="685800"/>
                          </a:xfrm>
                          <a:prstGeom prst="rect">
                            <a:avLst/>
                          </a:prstGeom>
                        </pic:spPr>
                      </pic:pic>
                    </a:graphicData>
                  </a:graphic>
                  <wp14:sizeRelH relativeFrom="margin">
                    <wp14:pctWidth>0</wp14:pctWidth>
                  </wp14:sizeRelH>
                  <wp14:sizeRelV relativeFrom="margin">
                    <wp14:pctHeight>0</wp14:pctHeight>
                  </wp14:sizeRelV>
                </wp:anchor>
              </w:drawing>
            </w:r>
          </w:p>
          <w:p w14:paraId="293C5923" w14:textId="77777777" w:rsidR="009A4041" w:rsidRDefault="009A4041">
            <w:pPr>
              <w:suppressAutoHyphens/>
              <w:spacing w:after="0" w:line="240" w:lineRule="auto"/>
              <w:jc w:val="center"/>
              <w:rPr>
                <w:rFonts w:eastAsia="NSimSun" w:cs="Arial"/>
                <w:kern w:val="2"/>
                <w:lang w:val="en-US" w:eastAsia="zh-CN" w:bidi="hi-IN"/>
              </w:rPr>
            </w:pPr>
          </w:p>
          <w:p w14:paraId="0B345C8C" w14:textId="77777777" w:rsidR="009A4041" w:rsidRDefault="009A4041">
            <w:pPr>
              <w:suppressAutoHyphens/>
              <w:spacing w:after="0" w:line="240" w:lineRule="auto"/>
              <w:jc w:val="center"/>
              <w:rPr>
                <w:rFonts w:eastAsia="NSimSun" w:cs="Arial"/>
                <w:kern w:val="2"/>
                <w:lang w:val="en-US" w:eastAsia="zh-CN" w:bidi="hi-IN"/>
              </w:rPr>
            </w:pPr>
          </w:p>
          <w:p w14:paraId="72CF2F9D" w14:textId="77777777" w:rsidR="009A4041" w:rsidRDefault="009A4041">
            <w:pPr>
              <w:suppressAutoHyphens/>
              <w:spacing w:after="0" w:line="240" w:lineRule="auto"/>
              <w:jc w:val="center"/>
              <w:rPr>
                <w:rFonts w:eastAsia="NSimSun" w:cs="Arial"/>
                <w:kern w:val="2"/>
                <w:lang w:val="en-US" w:eastAsia="zh-CN" w:bidi="hi-IN"/>
              </w:rPr>
            </w:pPr>
          </w:p>
          <w:p w14:paraId="11628230" w14:textId="77777777" w:rsidR="00A75586" w:rsidRDefault="00A75586">
            <w:pPr>
              <w:suppressAutoHyphens/>
              <w:spacing w:after="0" w:line="240" w:lineRule="auto"/>
              <w:jc w:val="center"/>
              <w:rPr>
                <w:rFonts w:eastAsia="NSimSun" w:cs="Arial"/>
                <w:kern w:val="2"/>
                <w:lang w:val="en-US" w:eastAsia="zh-CN" w:bidi="hi-IN"/>
              </w:rPr>
            </w:pPr>
          </w:p>
          <w:p w14:paraId="465CA89B" w14:textId="77777777" w:rsidR="009A4041" w:rsidRPr="00A75586" w:rsidRDefault="00A806DA">
            <w:pPr>
              <w:suppressAutoHyphens/>
              <w:spacing w:after="0" w:line="240" w:lineRule="auto"/>
              <w:jc w:val="center"/>
              <w:rPr>
                <w:rFonts w:eastAsia="NSimSun" w:cs="Arial"/>
                <w:kern w:val="2"/>
                <w:lang w:val="en-US" w:eastAsia="zh-CN" w:bidi="hi-IN"/>
              </w:rPr>
            </w:pPr>
            <w:r w:rsidRPr="00A75586">
              <w:rPr>
                <w:rFonts w:eastAsia="NSimSun" w:cs="Times New Roman"/>
                <w:kern w:val="2"/>
                <w:lang w:val="en-US" w:eastAsia="zh-CN" w:bidi="hi-IN"/>
              </w:rPr>
              <w:t>PEFC</w:t>
            </w:r>
          </w:p>
          <w:p w14:paraId="6BBD297C" w14:textId="77777777" w:rsidR="009A4041" w:rsidRDefault="001978E1">
            <w:pPr>
              <w:suppressAutoHyphens/>
              <w:spacing w:after="0" w:line="240" w:lineRule="auto"/>
              <w:jc w:val="center"/>
            </w:pPr>
            <w:hyperlink r:id="rId28">
              <w:r w:rsidR="00A806DA" w:rsidRPr="00764A7E">
                <w:rPr>
                  <w:rStyle w:val="-"/>
                  <w:rFonts w:eastAsia="NSimSun" w:cs="Times New Roman"/>
                  <w:color w:val="auto"/>
                  <w:kern w:val="2"/>
                  <w:u w:val="none"/>
                  <w:lang w:val="en-US" w:eastAsia="zh-CN" w:bidi="hi-IN"/>
                </w:rPr>
                <w:t>www.pefc.org</w:t>
              </w:r>
            </w:hyperlink>
            <w:r w:rsidR="00A806DA" w:rsidRPr="00A75586">
              <w:rPr>
                <w:rFonts w:eastAsia="NSimSun" w:cs="Times New Roman"/>
                <w:kern w:val="2"/>
                <w:lang w:val="en-US" w:eastAsia="zh-CN" w:bidi="hi-IN"/>
              </w:rPr>
              <w:t xml:space="preserve">   </w:t>
            </w:r>
          </w:p>
        </w:tc>
        <w:tc>
          <w:tcPr>
            <w:tcW w:w="5187" w:type="dxa"/>
            <w:tcBorders>
              <w:left w:val="single" w:sz="4" w:space="0" w:color="000000"/>
              <w:bottom w:val="single" w:sz="4" w:space="0" w:color="000000"/>
            </w:tcBorders>
            <w:shd w:val="clear" w:color="auto" w:fill="auto"/>
            <w:vAlign w:val="center"/>
          </w:tcPr>
          <w:p w14:paraId="52ED5875" w14:textId="77777777" w:rsidR="009A4041" w:rsidRDefault="001F184E">
            <w:pPr>
              <w:suppressAutoHyphens/>
              <w:spacing w:after="0" w:line="240" w:lineRule="auto"/>
              <w:jc w:val="both"/>
              <w:rPr>
                <w:rFonts w:eastAsia="NSimSun" w:cs="Arial"/>
                <w:kern w:val="2"/>
                <w:lang w:val="en-US" w:eastAsia="zh-CN" w:bidi="hi-IN"/>
              </w:rPr>
            </w:pPr>
            <w:r w:rsidRPr="001F184E">
              <w:rPr>
                <w:rFonts w:eastAsia="NSimSun" w:cs="Times New Roman"/>
                <w:kern w:val="2"/>
                <w:lang w:val="en-US" w:eastAsia="zh-CN" w:bidi="hi-IN"/>
              </w:rPr>
              <w:t xml:space="preserve">Program Operator - </w:t>
            </w:r>
            <w:r w:rsidR="00A806DA">
              <w:rPr>
                <w:rFonts w:eastAsia="NSimSun" w:cs="Times New Roman"/>
                <w:kern w:val="2"/>
                <w:lang w:val="en-US" w:eastAsia="zh-CN" w:bidi="hi-IN"/>
              </w:rPr>
              <w:t>Program for the Endorsement of Forest Certification. Independent accredited certification bodies are located worldwide. Labeling ensures that timber resources for the product come from sustainably managed forests, with the highest environmental, social and ethical standards throughout the supply chain. More than 20,000 enterprises in 70 countries are certified. There are 7 manufacturers certified in Ukraine. The imported products are also available.</w:t>
            </w:r>
          </w:p>
        </w:tc>
        <w:tc>
          <w:tcPr>
            <w:tcW w:w="1758" w:type="dxa"/>
            <w:tcBorders>
              <w:left w:val="single" w:sz="4" w:space="0" w:color="000000"/>
              <w:bottom w:val="single" w:sz="4" w:space="0" w:color="000000"/>
              <w:right w:val="single" w:sz="4" w:space="0" w:color="000000"/>
            </w:tcBorders>
            <w:shd w:val="clear" w:color="auto" w:fill="auto"/>
            <w:vAlign w:val="center"/>
          </w:tcPr>
          <w:p w14:paraId="7667553F"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t>Wood and wood products, including paper, cardboard, furniture, floor coverings, printed matter</w:t>
            </w:r>
          </w:p>
        </w:tc>
      </w:tr>
      <w:tr w:rsidR="009A4041" w14:paraId="5D821468" w14:textId="77777777" w:rsidTr="00764A7E">
        <w:tc>
          <w:tcPr>
            <w:tcW w:w="2715" w:type="dxa"/>
            <w:tcBorders>
              <w:left w:val="single" w:sz="4" w:space="0" w:color="000000"/>
              <w:bottom w:val="single" w:sz="4" w:space="0" w:color="000000"/>
            </w:tcBorders>
            <w:shd w:val="clear" w:color="auto" w:fill="auto"/>
            <w:vAlign w:val="center"/>
          </w:tcPr>
          <w:p w14:paraId="6FA1538D" w14:textId="77777777" w:rsidR="009A4041" w:rsidRPr="00764A7E" w:rsidRDefault="00A806DA">
            <w:pPr>
              <w:suppressAutoHyphens/>
              <w:spacing w:after="0" w:line="240" w:lineRule="auto"/>
              <w:jc w:val="center"/>
              <w:rPr>
                <w:lang w:val="pl-PL"/>
              </w:rPr>
            </w:pPr>
            <w:r>
              <w:rPr>
                <w:noProof/>
                <w:lang w:eastAsia="ru-RU"/>
              </w:rPr>
              <w:drawing>
                <wp:anchor distT="0" distB="0" distL="0" distR="0" simplePos="0" relativeHeight="10" behindDoc="0" locked="0" layoutInCell="1" allowOverlap="1" wp14:anchorId="65DDB1A0" wp14:editId="04F4228B">
                  <wp:simplePos x="0" y="0"/>
                  <wp:positionH relativeFrom="column">
                    <wp:posOffset>136525</wp:posOffset>
                  </wp:positionH>
                  <wp:positionV relativeFrom="paragraph">
                    <wp:posOffset>60960</wp:posOffset>
                  </wp:positionV>
                  <wp:extent cx="1184910" cy="609600"/>
                  <wp:effectExtent l="0" t="0" r="0" b="0"/>
                  <wp:wrapSquare wrapText="largest"/>
                  <wp:docPr id="11"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8"/>
                          <pic:cNvPicPr>
                            <a:picLocks noChangeAspect="1" noChangeArrowheads="1"/>
                          </pic:cNvPicPr>
                        </pic:nvPicPr>
                        <pic:blipFill>
                          <a:blip r:embed="rId29"/>
                          <a:srcRect l="-324" t="-624" r="-324" b="-624"/>
                          <a:stretch>
                            <a:fillRect/>
                          </a:stretch>
                        </pic:blipFill>
                        <pic:spPr bwMode="auto">
                          <a:xfrm>
                            <a:off x="0" y="0"/>
                            <a:ext cx="1184910" cy="609600"/>
                          </a:xfrm>
                          <a:prstGeom prst="rect">
                            <a:avLst/>
                          </a:prstGeom>
                        </pic:spPr>
                      </pic:pic>
                    </a:graphicData>
                  </a:graphic>
                </wp:anchor>
              </w:drawing>
            </w:r>
            <w:r>
              <w:rPr>
                <w:noProof/>
                <w:lang w:eastAsia="ru-RU"/>
              </w:rPr>
              <w:drawing>
                <wp:anchor distT="0" distB="0" distL="0" distR="0" simplePos="0" relativeHeight="11" behindDoc="0" locked="0" layoutInCell="1" allowOverlap="1" wp14:anchorId="24DDD2B0" wp14:editId="6CE87982">
                  <wp:simplePos x="0" y="0"/>
                  <wp:positionH relativeFrom="column">
                    <wp:posOffset>138430</wp:posOffset>
                  </wp:positionH>
                  <wp:positionV relativeFrom="paragraph">
                    <wp:posOffset>768350</wp:posOffset>
                  </wp:positionV>
                  <wp:extent cx="1184910" cy="609600"/>
                  <wp:effectExtent l="0" t="0" r="0" b="0"/>
                  <wp:wrapSquare wrapText="largest"/>
                  <wp:docPr id="12"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47"/>
                          <pic:cNvPicPr>
                            <a:picLocks noChangeAspect="1" noChangeArrowheads="1"/>
                          </pic:cNvPicPr>
                        </pic:nvPicPr>
                        <pic:blipFill>
                          <a:blip r:embed="rId30"/>
                          <a:srcRect l="-324" t="-624" r="-324" b="-624"/>
                          <a:stretch>
                            <a:fillRect/>
                          </a:stretch>
                        </pic:blipFill>
                        <pic:spPr bwMode="auto">
                          <a:xfrm>
                            <a:off x="0" y="0"/>
                            <a:ext cx="1184910" cy="609600"/>
                          </a:xfrm>
                          <a:prstGeom prst="rect">
                            <a:avLst/>
                          </a:prstGeom>
                        </pic:spPr>
                      </pic:pic>
                    </a:graphicData>
                  </a:graphic>
                </wp:anchor>
              </w:drawing>
            </w:r>
            <w:r w:rsidRPr="00764A7E">
              <w:rPr>
                <w:rFonts w:eastAsia="NSimSun" w:cs="Times New Roman"/>
                <w:kern w:val="2"/>
                <w:lang w:val="pl-PL" w:eastAsia="zh-CN" w:bidi="hi-IN"/>
              </w:rPr>
              <w:t xml:space="preserve">Oeko-Tex Standard </w:t>
            </w:r>
          </w:p>
          <w:p w14:paraId="1B0F315A" w14:textId="77777777" w:rsidR="009A4041" w:rsidRPr="00764A7E" w:rsidRDefault="001978E1">
            <w:pPr>
              <w:suppressAutoHyphens/>
              <w:spacing w:after="0" w:line="240" w:lineRule="auto"/>
              <w:jc w:val="center"/>
              <w:rPr>
                <w:lang w:val="pl-PL"/>
              </w:rPr>
            </w:pPr>
            <w:hyperlink r:id="rId31">
              <w:r w:rsidR="00A806DA" w:rsidRPr="00764A7E">
                <w:rPr>
                  <w:rStyle w:val="-"/>
                  <w:rFonts w:eastAsia="NSimSun" w:cs="Times New Roman"/>
                  <w:color w:val="auto"/>
                  <w:kern w:val="2"/>
                  <w:u w:val="none"/>
                  <w:lang w:val="pl-PL" w:eastAsia="zh-CN" w:bidi="hi-IN"/>
                </w:rPr>
                <w:t>www.oeko-tex.com</w:t>
              </w:r>
            </w:hyperlink>
            <w:r w:rsidR="00A806DA" w:rsidRPr="00764A7E">
              <w:rPr>
                <w:rFonts w:eastAsia="NSimSun" w:cs="Times New Roman"/>
                <w:kern w:val="2"/>
                <w:lang w:val="pl-PL" w:eastAsia="zh-CN" w:bidi="hi-IN"/>
              </w:rPr>
              <w:t xml:space="preserve"> </w:t>
            </w:r>
          </w:p>
          <w:p w14:paraId="30E4F72E" w14:textId="77777777" w:rsidR="009A4041" w:rsidRPr="00764A7E" w:rsidRDefault="009A4041">
            <w:pPr>
              <w:suppressAutoHyphens/>
              <w:spacing w:after="0" w:line="240" w:lineRule="auto"/>
              <w:jc w:val="center"/>
              <w:rPr>
                <w:rFonts w:eastAsia="NSimSun" w:cs="Arial"/>
                <w:kern w:val="2"/>
                <w:lang w:val="pl-PL" w:eastAsia="zh-CN" w:bidi="hi-IN"/>
              </w:rPr>
            </w:pPr>
          </w:p>
          <w:p w14:paraId="5AEB5D00" w14:textId="77777777" w:rsidR="009A4041" w:rsidRPr="00764A7E" w:rsidRDefault="009A4041">
            <w:pPr>
              <w:suppressAutoHyphens/>
              <w:spacing w:after="0" w:line="240" w:lineRule="auto"/>
              <w:jc w:val="center"/>
              <w:rPr>
                <w:rFonts w:eastAsia="NSimSun" w:cs="Arial"/>
                <w:kern w:val="2"/>
                <w:lang w:val="pl-PL" w:eastAsia="zh-CN" w:bidi="hi-IN"/>
              </w:rPr>
            </w:pPr>
          </w:p>
          <w:p w14:paraId="125BB92C" w14:textId="77777777" w:rsidR="009A4041" w:rsidRPr="00764A7E" w:rsidRDefault="009A4041">
            <w:pPr>
              <w:suppressAutoHyphens/>
              <w:spacing w:after="0" w:line="240" w:lineRule="auto"/>
              <w:jc w:val="center"/>
              <w:rPr>
                <w:rFonts w:eastAsia="NSimSun" w:cs="Arial"/>
                <w:kern w:val="2"/>
                <w:lang w:val="pl-PL" w:eastAsia="zh-CN" w:bidi="hi-IN"/>
              </w:rPr>
            </w:pPr>
          </w:p>
          <w:p w14:paraId="63DB7D3D" w14:textId="77777777" w:rsidR="009A4041" w:rsidRPr="00764A7E" w:rsidRDefault="009A4041">
            <w:pPr>
              <w:suppressAutoHyphens/>
              <w:spacing w:after="0" w:line="240" w:lineRule="auto"/>
              <w:jc w:val="center"/>
              <w:rPr>
                <w:rFonts w:eastAsia="NSimSun" w:cs="Arial"/>
                <w:kern w:val="2"/>
                <w:lang w:val="pl-PL" w:eastAsia="zh-CN" w:bidi="hi-IN"/>
              </w:rPr>
            </w:pPr>
          </w:p>
        </w:tc>
        <w:tc>
          <w:tcPr>
            <w:tcW w:w="5187" w:type="dxa"/>
            <w:tcBorders>
              <w:left w:val="single" w:sz="4" w:space="0" w:color="000000"/>
              <w:bottom w:val="single" w:sz="4" w:space="0" w:color="000000"/>
            </w:tcBorders>
            <w:shd w:val="clear" w:color="auto" w:fill="auto"/>
            <w:vAlign w:val="center"/>
          </w:tcPr>
          <w:p w14:paraId="76606619" w14:textId="77777777" w:rsidR="009A4041" w:rsidRDefault="00A806DA">
            <w:pPr>
              <w:suppressAutoHyphens/>
              <w:spacing w:after="0" w:line="240" w:lineRule="auto"/>
              <w:jc w:val="both"/>
              <w:rPr>
                <w:lang w:val="en-US"/>
              </w:rPr>
            </w:pPr>
            <w:r>
              <w:rPr>
                <w:rFonts w:eastAsia="NSimSun" w:cs="Times New Roman"/>
                <w:kern w:val="2"/>
                <w:lang w:val="en-US" w:eastAsia="zh-CN" w:bidi="hi-IN"/>
              </w:rPr>
              <w:t xml:space="preserve">Program Operator - OEKO-TEX Service GmbH (Switzerland). Independent accredited certification bodies are located worldwide. In Ukraine - OETI Ukraine (OETI representative office, Austria). The program includes standards and labels: Standard 100 by OEKO-TEX®, </w:t>
            </w:r>
            <w:proofErr w:type="spellStart"/>
            <w:r>
              <w:rPr>
                <w:rFonts w:eastAsia="NSimSun" w:cs="Times New Roman"/>
                <w:kern w:val="2"/>
                <w:lang w:val="en-US" w:eastAsia="zh-CN" w:bidi="hi-IN"/>
              </w:rPr>
              <w:t>STeP</w:t>
            </w:r>
            <w:proofErr w:type="spellEnd"/>
            <w:r>
              <w:rPr>
                <w:rFonts w:eastAsia="NSimSun" w:cs="Times New Roman"/>
                <w:kern w:val="2"/>
                <w:lang w:val="en-US" w:eastAsia="zh-CN" w:bidi="hi-IN"/>
              </w:rPr>
              <w:t xml:space="preserve"> by OEKO-TEX®, Made in green by OEKO-TEX®, Leather Standard by OEKO-TEX®, Detox to zero by OEKO-TEX®, Eco Passport by OEKO-TEX®. </w:t>
            </w:r>
          </w:p>
          <w:p w14:paraId="6B39BE39" w14:textId="77777777" w:rsidR="009A4041" w:rsidRDefault="009A4041">
            <w:pPr>
              <w:suppressAutoHyphens/>
              <w:spacing w:after="0" w:line="240" w:lineRule="auto"/>
              <w:jc w:val="both"/>
              <w:rPr>
                <w:rFonts w:eastAsia="NSimSun" w:cs="Times New Roman"/>
                <w:kern w:val="2"/>
                <w:lang w:val="en-US" w:eastAsia="zh-CN" w:bidi="hi-IN"/>
              </w:rPr>
            </w:pPr>
          </w:p>
          <w:p w14:paraId="21437557" w14:textId="77777777" w:rsidR="009A4041" w:rsidRDefault="00A806DA">
            <w:pPr>
              <w:suppressAutoHyphens/>
              <w:spacing w:after="0" w:line="240" w:lineRule="auto"/>
              <w:jc w:val="both"/>
              <w:rPr>
                <w:lang w:val="en-US"/>
              </w:rPr>
            </w:pPr>
            <w:r>
              <w:rPr>
                <w:rFonts w:eastAsia="NSimSun" w:cs="Times New Roman"/>
                <w:kern w:val="2"/>
                <w:lang w:val="en-US" w:eastAsia="zh-CN" w:bidi="hi-IN"/>
              </w:rPr>
              <w:t xml:space="preserve">In Ukraine, 17 manufacturers have Standard 100 by OEKO-TEX® certificates and 1 manufacturer - </w:t>
            </w:r>
            <w:proofErr w:type="spellStart"/>
            <w:r>
              <w:rPr>
                <w:rFonts w:eastAsia="NSimSun" w:cs="Times New Roman"/>
                <w:kern w:val="2"/>
                <w:lang w:val="en-US" w:eastAsia="zh-CN" w:bidi="hi-IN"/>
              </w:rPr>
              <w:t>STeP</w:t>
            </w:r>
            <w:proofErr w:type="spellEnd"/>
            <w:r>
              <w:rPr>
                <w:rFonts w:eastAsia="NSimSun" w:cs="Times New Roman"/>
                <w:kern w:val="2"/>
                <w:lang w:val="en-US" w:eastAsia="zh-CN" w:bidi="hi-IN"/>
              </w:rPr>
              <w:t xml:space="preserve"> by OEKO-TEX® certification. The imported products are also available. Standard 100 by OEKO-TEX® ensures that the textile product (each component, accessory) is checked </w:t>
            </w:r>
            <w:r>
              <w:rPr>
                <w:rFonts w:eastAsia="NSimSun" w:cs="Times New Roman"/>
                <w:kern w:val="2"/>
                <w:lang w:val="en-US" w:eastAsia="zh-CN" w:bidi="hi-IN"/>
              </w:rPr>
              <w:lastRenderedPageBreak/>
              <w:t xml:space="preserve">for harmful substances and its safety is confirmed. The tests </w:t>
            </w:r>
            <w:proofErr w:type="gramStart"/>
            <w:r>
              <w:rPr>
                <w:rFonts w:eastAsia="NSimSun" w:cs="Times New Roman"/>
                <w:kern w:val="2"/>
                <w:lang w:val="en-US" w:eastAsia="zh-CN" w:bidi="hi-IN"/>
              </w:rPr>
              <w:t>take into account</w:t>
            </w:r>
            <w:proofErr w:type="gramEnd"/>
            <w:r>
              <w:rPr>
                <w:rFonts w:eastAsia="NSimSun" w:cs="Times New Roman"/>
                <w:kern w:val="2"/>
                <w:lang w:val="en-US" w:eastAsia="zh-CN" w:bidi="hi-IN"/>
              </w:rPr>
              <w:t xml:space="preserve"> numerous controlled and unregulated substances that can be harmful to human health. In many cases, the limit values of Standard 100 fall outside national and international requirements. </w:t>
            </w:r>
          </w:p>
          <w:p w14:paraId="33F93BFC" w14:textId="77777777" w:rsidR="009A4041" w:rsidRDefault="009A4041">
            <w:pPr>
              <w:suppressAutoHyphens/>
              <w:spacing w:after="0" w:line="240" w:lineRule="auto"/>
              <w:jc w:val="both"/>
              <w:rPr>
                <w:rFonts w:eastAsia="NSimSun" w:cs="Times New Roman"/>
                <w:kern w:val="2"/>
                <w:lang w:val="en-US" w:eastAsia="zh-CN" w:bidi="hi-IN"/>
              </w:rPr>
            </w:pPr>
          </w:p>
          <w:p w14:paraId="7B7F00EB" w14:textId="77777777" w:rsidR="009A4041" w:rsidRDefault="00A806DA">
            <w:pPr>
              <w:suppressAutoHyphens/>
              <w:spacing w:after="0" w:line="240" w:lineRule="auto"/>
              <w:jc w:val="both"/>
              <w:rPr>
                <w:lang w:val="en-US"/>
              </w:rPr>
            </w:pPr>
            <w:proofErr w:type="spellStart"/>
            <w:r>
              <w:rPr>
                <w:rFonts w:eastAsia="NSimSun" w:cs="Times New Roman"/>
                <w:kern w:val="2"/>
                <w:lang w:val="en-US" w:eastAsia="zh-CN" w:bidi="hi-IN"/>
              </w:rPr>
              <w:t>STeP</w:t>
            </w:r>
            <w:proofErr w:type="spellEnd"/>
            <w:r>
              <w:rPr>
                <w:rFonts w:eastAsia="NSimSun" w:cs="Times New Roman"/>
                <w:kern w:val="2"/>
                <w:lang w:val="en-US" w:eastAsia="zh-CN" w:bidi="hi-IN"/>
              </w:rPr>
              <w:t xml:space="preserve"> by OEKO-TEX® stands for Sustainable Textile and Leather Production and is a modular certification of production capacity in the textile and leather industries. The aim of </w:t>
            </w:r>
            <w:proofErr w:type="spellStart"/>
            <w:r>
              <w:rPr>
                <w:rFonts w:eastAsia="NSimSun" w:cs="Times New Roman"/>
                <w:kern w:val="2"/>
                <w:lang w:val="en-US" w:eastAsia="zh-CN" w:bidi="hi-IN"/>
              </w:rPr>
              <w:t>STeP</w:t>
            </w:r>
            <w:proofErr w:type="spellEnd"/>
            <w:r>
              <w:rPr>
                <w:rFonts w:eastAsia="NSimSun" w:cs="Times New Roman"/>
                <w:kern w:val="2"/>
                <w:lang w:val="en-US" w:eastAsia="zh-CN" w:bidi="hi-IN"/>
              </w:rPr>
              <w:t xml:space="preserve"> is to implement environmentally friendly production processes in the long run, improve health and safety and promote socially responsible working conditions at production sites. The target groups for </w:t>
            </w:r>
            <w:proofErr w:type="spellStart"/>
            <w:r>
              <w:rPr>
                <w:rFonts w:eastAsia="NSimSun" w:cs="Times New Roman"/>
                <w:kern w:val="2"/>
                <w:lang w:val="en-US" w:eastAsia="zh-CN" w:bidi="hi-IN"/>
              </w:rPr>
              <w:t>STeP</w:t>
            </w:r>
            <w:proofErr w:type="spellEnd"/>
            <w:r>
              <w:rPr>
                <w:rFonts w:eastAsia="NSimSun" w:cs="Times New Roman"/>
                <w:kern w:val="2"/>
                <w:lang w:val="en-US" w:eastAsia="zh-CN" w:bidi="hi-IN"/>
              </w:rPr>
              <w:t xml:space="preserve"> certification are textile and leather manufacturers, as well as trademarks and retailers. </w:t>
            </w:r>
            <w:proofErr w:type="spellStart"/>
            <w:r>
              <w:rPr>
                <w:rFonts w:eastAsia="NSimSun" w:cs="Times New Roman"/>
                <w:kern w:val="2"/>
                <w:lang w:val="en-US" w:eastAsia="zh-CN" w:bidi="hi-IN"/>
              </w:rPr>
              <w:t>STeP</w:t>
            </w:r>
            <w:proofErr w:type="spellEnd"/>
            <w:r>
              <w:rPr>
                <w:rFonts w:eastAsia="NSimSun" w:cs="Times New Roman"/>
                <w:kern w:val="2"/>
                <w:lang w:val="en-US" w:eastAsia="zh-CN" w:bidi="hi-IN"/>
              </w:rPr>
              <w:t xml:space="preserve"> differs from other certification systems in that instead of considering only certain aspects of sustainability, it involves a comprehensive analysis and evaluation of production conditions. </w:t>
            </w:r>
            <w:proofErr w:type="spellStart"/>
            <w:r>
              <w:rPr>
                <w:rFonts w:eastAsia="NSimSun" w:cs="Times New Roman"/>
                <w:kern w:val="2"/>
                <w:lang w:val="en-US" w:eastAsia="zh-CN" w:bidi="hi-IN"/>
              </w:rPr>
              <w:t>STeP</w:t>
            </w:r>
            <w:proofErr w:type="spellEnd"/>
            <w:r>
              <w:rPr>
                <w:rFonts w:eastAsia="NSimSun" w:cs="Times New Roman"/>
                <w:kern w:val="2"/>
                <w:lang w:val="en-US" w:eastAsia="zh-CN" w:bidi="hi-IN"/>
              </w:rPr>
              <w:t xml:space="preserve"> analyzes all important areas of the company with 6 modules: chemical management, environmental performance, environmental management, social responsibility, quality management, health and safety at work. The purpose of </w:t>
            </w:r>
            <w:proofErr w:type="spellStart"/>
            <w:r>
              <w:rPr>
                <w:rFonts w:eastAsia="NSimSun" w:cs="Times New Roman"/>
                <w:kern w:val="2"/>
                <w:lang w:val="en-US" w:eastAsia="zh-CN" w:bidi="hi-IN"/>
              </w:rPr>
              <w:t>STePcertification</w:t>
            </w:r>
            <w:proofErr w:type="spellEnd"/>
            <w:r>
              <w:rPr>
                <w:rFonts w:eastAsia="NSimSun" w:cs="Times New Roman"/>
                <w:kern w:val="2"/>
                <w:lang w:val="en-US" w:eastAsia="zh-CN" w:bidi="hi-IN"/>
              </w:rPr>
              <w:t xml:space="preserve"> is the long-term implementation of environmentally friendly production processes, social working conditions and optimal health and safety.</w:t>
            </w:r>
          </w:p>
        </w:tc>
        <w:tc>
          <w:tcPr>
            <w:tcW w:w="1758" w:type="dxa"/>
            <w:tcBorders>
              <w:left w:val="single" w:sz="4" w:space="0" w:color="000000"/>
              <w:bottom w:val="single" w:sz="4" w:space="0" w:color="000000"/>
              <w:right w:val="single" w:sz="4" w:space="0" w:color="000000"/>
            </w:tcBorders>
            <w:shd w:val="clear" w:color="auto" w:fill="auto"/>
            <w:vAlign w:val="center"/>
          </w:tcPr>
          <w:p w14:paraId="5253376C" w14:textId="77777777" w:rsidR="009A4041" w:rsidRDefault="00A806DA">
            <w:pPr>
              <w:suppressAutoHyphens/>
              <w:spacing w:after="0" w:line="240" w:lineRule="auto"/>
              <w:rPr>
                <w:rFonts w:eastAsia="NSimSun" w:cs="Arial"/>
                <w:kern w:val="2"/>
                <w:lang w:val="en-US" w:eastAsia="zh-CN" w:bidi="hi-IN"/>
              </w:rPr>
            </w:pPr>
            <w:r>
              <w:rPr>
                <w:rFonts w:eastAsia="SimSun" w:cs="Times New Roman"/>
                <w:color w:val="222222"/>
                <w:kern w:val="2"/>
                <w:lang w:val="en-US" w:eastAsia="zh-CN" w:bidi="hi-IN"/>
              </w:rPr>
              <w:lastRenderedPageBreak/>
              <w:t>Textile and leather products</w:t>
            </w:r>
          </w:p>
        </w:tc>
      </w:tr>
    </w:tbl>
    <w:p w14:paraId="6255C261" w14:textId="77777777" w:rsidR="009A4041" w:rsidRDefault="009A4041">
      <w:pPr>
        <w:suppressAutoHyphens/>
        <w:spacing w:after="0" w:line="240" w:lineRule="auto"/>
        <w:jc w:val="both"/>
        <w:rPr>
          <w:rFonts w:eastAsia="SimSun" w:cs="Times New Roman"/>
          <w:b/>
          <w:color w:val="222222"/>
          <w:kern w:val="2"/>
          <w:lang w:val="en-US" w:eastAsia="zh-CN" w:bidi="hi-IN"/>
        </w:rPr>
      </w:pPr>
    </w:p>
    <w:p w14:paraId="0F0EF2F6" w14:textId="77777777" w:rsidR="009A4041" w:rsidRDefault="009A4041">
      <w:pPr>
        <w:suppressAutoHyphens/>
        <w:spacing w:after="0" w:line="240" w:lineRule="auto"/>
        <w:jc w:val="both"/>
        <w:rPr>
          <w:rFonts w:eastAsia="SimSun" w:cs="Times New Roman"/>
          <w:b/>
          <w:color w:val="222222"/>
          <w:kern w:val="2"/>
          <w:lang w:val="en-US" w:eastAsia="zh-CN" w:bidi="hi-IN"/>
        </w:rPr>
      </w:pPr>
    </w:p>
    <w:p w14:paraId="4B8B742D" w14:textId="77777777" w:rsidR="009A4041" w:rsidRDefault="00A806DA">
      <w:pPr>
        <w:suppressAutoHyphens/>
        <w:spacing w:after="0" w:line="240" w:lineRule="auto"/>
        <w:jc w:val="both"/>
        <w:rPr>
          <w:lang w:val="en-US"/>
        </w:rPr>
      </w:pPr>
      <w:r>
        <w:rPr>
          <w:rFonts w:eastAsia="SimSun" w:cs="Times New Roman"/>
          <w:b/>
          <w:color w:val="222222"/>
          <w:kern w:val="2"/>
          <w:lang w:val="en-US" w:eastAsia="zh-CN" w:bidi="hi-IN"/>
        </w:rPr>
        <w:t>2. Type II Ecolabeling</w:t>
      </w:r>
      <w:r>
        <w:rPr>
          <w:rFonts w:eastAsia="SimSun" w:cs="Times New Roman"/>
          <w:color w:val="222222"/>
          <w:kern w:val="2"/>
          <w:lang w:val="en-US" w:eastAsia="zh-CN" w:bidi="hi-IN"/>
        </w:rPr>
        <w:t xml:space="preserve"> indicates in the form of an application or a graphic a specific environmental characteristic. Such characteristics, depending on the item being purchased, may be useful for operation, maintenance, repair or disposal.</w:t>
      </w:r>
    </w:p>
    <w:p w14:paraId="3FF4ADA7" w14:textId="77777777" w:rsidR="009A4041" w:rsidRDefault="009A4041">
      <w:pPr>
        <w:suppressAutoHyphens/>
        <w:spacing w:after="0" w:line="240" w:lineRule="auto"/>
        <w:jc w:val="both"/>
        <w:rPr>
          <w:rFonts w:eastAsia="SimSun" w:cs="Times New Roman"/>
          <w:color w:val="222222"/>
          <w:kern w:val="2"/>
          <w:lang w:val="en-US" w:eastAsia="zh-CN" w:bidi="hi-IN"/>
        </w:rPr>
      </w:pPr>
    </w:p>
    <w:p w14:paraId="28B6A833" w14:textId="77777777" w:rsidR="009A4041" w:rsidRDefault="00A806DA">
      <w:pPr>
        <w:suppressAutoHyphens/>
        <w:spacing w:after="0" w:line="240" w:lineRule="auto"/>
        <w:jc w:val="both"/>
        <w:rPr>
          <w:lang w:val="en-US"/>
        </w:rPr>
      </w:pPr>
      <w:r>
        <w:rPr>
          <w:rFonts w:eastAsia="SimSun" w:cs="Times New Roman"/>
          <w:color w:val="222222"/>
          <w:kern w:val="2"/>
          <w:lang w:val="en-US" w:eastAsia="zh-CN" w:bidi="hi-IN"/>
        </w:rPr>
        <w:t>The labels belonging to this group do not share some of the usual characteristics of environmental labels, the main difference being that they are not awarded by an independent authority. These labels are developed internally by companies, and they can take the form of a declaration, a logo, a commercial, etc. referring to one of the company products.</w:t>
      </w:r>
    </w:p>
    <w:p w14:paraId="025F7FC7" w14:textId="77777777" w:rsidR="009A4041" w:rsidRDefault="009A4041">
      <w:pPr>
        <w:suppressAutoHyphens/>
        <w:spacing w:after="0" w:line="240" w:lineRule="auto"/>
        <w:jc w:val="both"/>
        <w:rPr>
          <w:rFonts w:eastAsia="SimSun" w:cs="Times New Roman"/>
          <w:color w:val="222222"/>
          <w:kern w:val="2"/>
          <w:lang w:val="en-US" w:eastAsia="zh-CN" w:bidi="hi-IN"/>
        </w:rPr>
      </w:pPr>
    </w:p>
    <w:p w14:paraId="24B5A134" w14:textId="3F08A191" w:rsidR="009A4041" w:rsidRDefault="00A806DA">
      <w:pPr>
        <w:suppressAutoHyphens/>
        <w:spacing w:after="0" w:line="240" w:lineRule="auto"/>
        <w:jc w:val="both"/>
        <w:rPr>
          <w:lang w:val="en-US"/>
        </w:rPr>
      </w:pPr>
      <w:r>
        <w:rPr>
          <w:rFonts w:eastAsia="SimSun" w:cs="Times New Roman"/>
          <w:color w:val="222222"/>
          <w:kern w:val="2"/>
          <w:lang w:val="en-US" w:eastAsia="zh-CN" w:bidi="hi-IN"/>
        </w:rPr>
        <w:t xml:space="preserve">Consumers and procurement practitioners are increasingly attentive to the environmental impact of what they purchase. For this reason, providing information on the environmental performance of products and services is becoming a commercially interesting option for many firms. When a company voluntarily makes a </w:t>
      </w:r>
      <w:r w:rsidR="00646E52">
        <w:rPr>
          <w:rFonts w:eastAsia="SimSun" w:cs="Times New Roman"/>
          <w:color w:val="222222"/>
          <w:kern w:val="2"/>
          <w:lang w:val="en-US" w:eastAsia="zh-CN" w:bidi="hi-IN"/>
        </w:rPr>
        <w:t>self-declaration</w:t>
      </w:r>
      <w:r>
        <w:rPr>
          <w:rFonts w:eastAsia="SimSun" w:cs="Times New Roman"/>
          <w:color w:val="222222"/>
          <w:kern w:val="2"/>
          <w:lang w:val="en-US" w:eastAsia="zh-CN" w:bidi="hi-IN"/>
        </w:rPr>
        <w:t xml:space="preserve"> that:</w:t>
      </w:r>
    </w:p>
    <w:p w14:paraId="66F60C4D" w14:textId="77777777" w:rsidR="009A4041" w:rsidRDefault="00A806DA">
      <w:pPr>
        <w:pStyle w:val="ListParagraph"/>
        <w:numPr>
          <w:ilvl w:val="0"/>
          <w:numId w:val="8"/>
        </w:numPr>
        <w:suppressAutoHyphens/>
        <w:spacing w:after="0" w:line="240" w:lineRule="auto"/>
        <w:ind w:left="567"/>
        <w:jc w:val="both"/>
        <w:rPr>
          <w:lang w:val="en-US"/>
        </w:rPr>
      </w:pPr>
      <w:r>
        <w:rPr>
          <w:rFonts w:eastAsia="SimSun" w:cs="Times New Roman"/>
          <w:color w:val="222222"/>
          <w:kern w:val="2"/>
          <w:lang w:val="en-US" w:eastAsia="zh-CN" w:bidi="hi-IN"/>
        </w:rPr>
        <w:t>Refers to an environmental aspect of a product, to a component of the product or to its packaging;</w:t>
      </w:r>
    </w:p>
    <w:p w14:paraId="0842D099" w14:textId="77777777" w:rsidR="009A4041" w:rsidRDefault="00A806DA">
      <w:pPr>
        <w:pStyle w:val="ListParagraph"/>
        <w:numPr>
          <w:ilvl w:val="0"/>
          <w:numId w:val="8"/>
        </w:numPr>
        <w:suppressAutoHyphens/>
        <w:spacing w:after="0" w:line="240" w:lineRule="auto"/>
        <w:ind w:left="567"/>
        <w:jc w:val="both"/>
        <w:rPr>
          <w:lang w:val="en-US"/>
        </w:rPr>
      </w:pPr>
      <w:r>
        <w:rPr>
          <w:rFonts w:eastAsia="SimSun" w:cs="Times New Roman"/>
          <w:color w:val="222222"/>
          <w:kern w:val="2"/>
          <w:lang w:val="en-US" w:eastAsia="zh-CN" w:bidi="hi-IN"/>
        </w:rPr>
        <w:t>Is made on the product, on product packaging, in product literature or in the advertisement this is called an environmental claim or green claim.</w:t>
      </w:r>
    </w:p>
    <w:p w14:paraId="06494345" w14:textId="77777777" w:rsidR="009A4041" w:rsidRDefault="009A4041">
      <w:pPr>
        <w:suppressAutoHyphens/>
        <w:spacing w:after="0" w:line="240" w:lineRule="auto"/>
        <w:jc w:val="both"/>
        <w:rPr>
          <w:rFonts w:eastAsia="SimSun" w:cs="Times New Roman"/>
          <w:color w:val="222222"/>
          <w:kern w:val="2"/>
          <w:lang w:val="en-US" w:eastAsia="zh-CN" w:bidi="hi-IN"/>
        </w:rPr>
      </w:pPr>
    </w:p>
    <w:p w14:paraId="43A65EB2" w14:textId="77777777" w:rsidR="009A4041" w:rsidRDefault="00A806DA">
      <w:pPr>
        <w:suppressAutoHyphens/>
        <w:spacing w:after="0" w:line="240" w:lineRule="auto"/>
        <w:jc w:val="both"/>
        <w:rPr>
          <w:lang w:val="en-US"/>
        </w:rPr>
      </w:pPr>
      <w:r>
        <w:rPr>
          <w:rFonts w:eastAsia="SimSun" w:cs="Times New Roman"/>
          <w:color w:val="222222"/>
          <w:kern w:val="2"/>
          <w:lang w:val="en-US" w:eastAsia="zh-CN" w:bidi="hi-IN"/>
        </w:rPr>
        <w:t>This kind of producer declaration can provide useful information for procurers and requisitioners, but not always are green claims as accurate and true as they should be. If the information conveyed in claims is vague, misleading or inaccurate, the consequence can be loss of trust in claims and labels in general.</w:t>
      </w:r>
    </w:p>
    <w:p w14:paraId="608BA815" w14:textId="77777777" w:rsidR="009A4041" w:rsidRDefault="009A4041">
      <w:pPr>
        <w:suppressAutoHyphens/>
        <w:spacing w:after="0" w:line="240" w:lineRule="auto"/>
        <w:jc w:val="both"/>
        <w:rPr>
          <w:rFonts w:eastAsia="SimSun" w:cs="Times New Roman"/>
          <w:color w:val="222222"/>
          <w:kern w:val="2"/>
          <w:lang w:val="en-US" w:eastAsia="zh-CN" w:bidi="hi-IN"/>
        </w:rPr>
      </w:pPr>
    </w:p>
    <w:p w14:paraId="68BC0A2A" w14:textId="77777777" w:rsidR="009A4041" w:rsidRDefault="00A806DA">
      <w:pPr>
        <w:suppressAutoHyphens/>
        <w:spacing w:after="0" w:line="240" w:lineRule="auto"/>
        <w:jc w:val="both"/>
        <w:rPr>
          <w:lang w:val="en-US"/>
        </w:rPr>
      </w:pPr>
      <w:r>
        <w:rPr>
          <w:rFonts w:eastAsia="SimSun" w:cs="Times New Roman"/>
          <w:color w:val="222222"/>
          <w:kern w:val="2"/>
          <w:lang w:val="en-US" w:eastAsia="zh-CN" w:bidi="hi-IN"/>
        </w:rPr>
        <w:lastRenderedPageBreak/>
        <w:t>The requirements for environmental self-declarations, including statements, symbols or images relating to products are indicated in DSTU ISO 14021</w:t>
      </w:r>
      <w:r>
        <w:rPr>
          <w:rStyle w:val="a6"/>
          <w:rFonts w:eastAsia="SimSun" w:cs="Times New Roman"/>
          <w:color w:val="222222"/>
          <w:kern w:val="2"/>
          <w:lang w:val="en-US" w:eastAsia="zh-CN" w:bidi="hi-IN"/>
        </w:rPr>
        <w:footnoteReference w:id="26"/>
      </w:r>
      <w:r>
        <w:rPr>
          <w:rFonts w:eastAsia="SimSun" w:cs="Times New Roman"/>
          <w:color w:val="222222"/>
          <w:kern w:val="2"/>
          <w:lang w:val="en-US" w:eastAsia="zh-CN" w:bidi="hi-IN"/>
        </w:rPr>
        <w:t>.</w:t>
      </w:r>
      <w:r>
        <w:rPr>
          <w:rFonts w:eastAsia="SimSun" w:cs="Times New Roman"/>
          <w:color w:val="595959"/>
          <w:kern w:val="2"/>
          <w:lang w:val="en-US" w:eastAsia="zh-CN" w:bidi="hi-IN"/>
        </w:rPr>
        <w:t> </w:t>
      </w:r>
      <w:r>
        <w:rPr>
          <w:rFonts w:eastAsia="SimSun" w:cs="Times New Roman"/>
          <w:color w:val="000000"/>
          <w:kern w:val="2"/>
          <w:lang w:val="en-US" w:eastAsia="zh-CN" w:bidi="hi-IN"/>
        </w:rPr>
        <w:t xml:space="preserve">This standard specifies requirements for self-declared environmental claims, including statements, symbols and graphics, regarding products. Including, e.g. “compostable”, “degradable”, “designed for disassembly”, “recyclable”, “recycled content”, “reduced energy consumption”, “reduced resource use”, “reduced water consumption”, “reusable”, “refillable”, “waste reduction”. In addition, it prohibits non-specific statements, such as “environmentally friendly”, “green”, or “emission-free”. </w:t>
      </w:r>
    </w:p>
    <w:p w14:paraId="10DED39D" w14:textId="77777777" w:rsidR="009A4041" w:rsidRDefault="009A4041">
      <w:pPr>
        <w:suppressAutoHyphens/>
        <w:spacing w:after="0" w:line="240" w:lineRule="auto"/>
        <w:jc w:val="both"/>
        <w:rPr>
          <w:rFonts w:eastAsia="SimSun" w:cs="Times New Roman"/>
          <w:color w:val="222222"/>
          <w:kern w:val="2"/>
          <w:lang w:val="en-US" w:eastAsia="zh-CN" w:bidi="hi-IN"/>
        </w:rPr>
      </w:pPr>
    </w:p>
    <w:p w14:paraId="4F68E628" w14:textId="77777777" w:rsidR="009A4041" w:rsidRDefault="00A806DA">
      <w:pPr>
        <w:suppressAutoHyphens/>
        <w:spacing w:after="0" w:line="240" w:lineRule="auto"/>
        <w:jc w:val="both"/>
        <w:rPr>
          <w:lang w:val="en-US"/>
        </w:rPr>
      </w:pPr>
      <w:r>
        <w:rPr>
          <w:rFonts w:eastAsia="SimSun" w:cs="Times New Roman"/>
          <w:color w:val="222222"/>
          <w:kern w:val="2"/>
          <w:lang w:val="en-US" w:eastAsia="zh-CN" w:bidi="hi-IN"/>
        </w:rPr>
        <w:t>The most common graphic image of type II ecolabeling is the Mobius Loop in Ukraine. This label can be applied to non-food products, their components and any packaging. The Mobius Loop should only be used for statements (a) "recyclable content" (shaded) and (b) "recyclable" (transparent). In the case of the Mobius Loop, the content of recycled material should be indicated as a percentage of the content of the recycled material.</w:t>
      </w:r>
    </w:p>
    <w:p w14:paraId="0652683F" w14:textId="77777777" w:rsidR="009A4041" w:rsidRDefault="009A4041">
      <w:pPr>
        <w:suppressAutoHyphens/>
        <w:spacing w:after="0" w:line="240" w:lineRule="auto"/>
        <w:jc w:val="both"/>
        <w:rPr>
          <w:rFonts w:eastAsia="SimSun" w:cs="Times New Roman"/>
          <w:b/>
          <w:color w:val="222222"/>
          <w:kern w:val="2"/>
          <w:lang w:val="en-US" w:eastAsia="zh-CN" w:bidi="hi-IN"/>
        </w:rPr>
      </w:pPr>
    </w:p>
    <w:tbl>
      <w:tblPr>
        <w:tblW w:w="3814" w:type="dxa"/>
        <w:jc w:val="center"/>
        <w:tblLook w:val="0000" w:firstRow="0" w:lastRow="0" w:firstColumn="0" w:lastColumn="0" w:noHBand="0" w:noVBand="0"/>
      </w:tblPr>
      <w:tblGrid>
        <w:gridCol w:w="1981"/>
        <w:gridCol w:w="1833"/>
      </w:tblGrid>
      <w:tr w:rsidR="009A4041" w14:paraId="0061079E" w14:textId="77777777">
        <w:trPr>
          <w:trHeight w:val="1187"/>
          <w:jc w:val="center"/>
        </w:trPr>
        <w:tc>
          <w:tcPr>
            <w:tcW w:w="1980" w:type="dxa"/>
            <w:shd w:val="clear" w:color="auto" w:fill="auto"/>
          </w:tcPr>
          <w:p w14:paraId="2275F8F4" w14:textId="77777777" w:rsidR="009A4041" w:rsidRDefault="009A4041">
            <w:pPr>
              <w:suppressAutoHyphens/>
              <w:snapToGrid w:val="0"/>
              <w:spacing w:after="0" w:line="240" w:lineRule="auto"/>
              <w:jc w:val="both"/>
              <w:rPr>
                <w:rFonts w:eastAsia="SimSun" w:cs="Times New Roman"/>
                <w:kern w:val="2"/>
                <w:lang w:val="uk-UA" w:eastAsia="zh-CN" w:bidi="hi-IN"/>
              </w:rPr>
            </w:pPr>
          </w:p>
          <w:p w14:paraId="22DC67BB" w14:textId="77777777" w:rsidR="009A4041" w:rsidRDefault="00A806DA">
            <w:pPr>
              <w:suppressAutoHyphens/>
              <w:spacing w:after="0" w:line="240" w:lineRule="auto"/>
              <w:jc w:val="both"/>
              <w:rPr>
                <w:rFonts w:eastAsia="SimSun" w:cs="Times New Roman"/>
                <w:kern w:val="2"/>
                <w:lang w:val="uk-UA" w:eastAsia="zh-CN" w:bidi="hi-IN"/>
              </w:rPr>
            </w:pPr>
            <w:r>
              <w:rPr>
                <w:noProof/>
                <w:lang w:eastAsia="ru-RU"/>
              </w:rPr>
              <w:drawing>
                <wp:inline distT="0" distB="0" distL="0" distR="0" wp14:anchorId="744AE8FD" wp14:editId="78D9175C">
                  <wp:extent cx="1035050" cy="889000"/>
                  <wp:effectExtent l="0" t="0" r="0" b="0"/>
                  <wp:docPr id="1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2"/>
                          <pic:cNvPicPr>
                            <a:picLocks noChangeAspect="1" noChangeArrowheads="1"/>
                          </pic:cNvPicPr>
                        </pic:nvPicPr>
                        <pic:blipFill>
                          <a:blip r:embed="rId32"/>
                          <a:srcRect l="-230" t="-266" r="-230" b="-266"/>
                          <a:stretch>
                            <a:fillRect/>
                          </a:stretch>
                        </pic:blipFill>
                        <pic:spPr bwMode="auto">
                          <a:xfrm>
                            <a:off x="0" y="0"/>
                            <a:ext cx="1035050" cy="889000"/>
                          </a:xfrm>
                          <a:prstGeom prst="rect">
                            <a:avLst/>
                          </a:prstGeom>
                        </pic:spPr>
                      </pic:pic>
                    </a:graphicData>
                  </a:graphic>
                </wp:inline>
              </w:drawing>
            </w:r>
          </w:p>
        </w:tc>
        <w:tc>
          <w:tcPr>
            <w:tcW w:w="1833" w:type="dxa"/>
            <w:shd w:val="clear" w:color="auto" w:fill="auto"/>
          </w:tcPr>
          <w:p w14:paraId="7C844885" w14:textId="77777777" w:rsidR="009A4041" w:rsidRDefault="009A4041">
            <w:pPr>
              <w:suppressAutoHyphens/>
              <w:snapToGrid w:val="0"/>
              <w:spacing w:after="0" w:line="240" w:lineRule="auto"/>
              <w:jc w:val="both"/>
              <w:rPr>
                <w:rFonts w:eastAsia="SimSun" w:cs="Times New Roman"/>
                <w:kern w:val="2"/>
                <w:lang w:val="uk-UA" w:eastAsia="zh-CN" w:bidi="hi-IN"/>
              </w:rPr>
            </w:pPr>
          </w:p>
          <w:p w14:paraId="79DF237A" w14:textId="77777777" w:rsidR="009A4041" w:rsidRDefault="00A806DA">
            <w:pPr>
              <w:suppressAutoHyphens/>
              <w:spacing w:after="0" w:line="240" w:lineRule="auto"/>
              <w:jc w:val="both"/>
              <w:rPr>
                <w:rFonts w:eastAsia="SimSun" w:cs="Times New Roman"/>
                <w:kern w:val="2"/>
                <w:lang w:val="uk-UA" w:eastAsia="zh-CN" w:bidi="hi-IN"/>
              </w:rPr>
            </w:pPr>
            <w:r>
              <w:rPr>
                <w:noProof/>
                <w:lang w:eastAsia="ru-RU"/>
              </w:rPr>
              <w:drawing>
                <wp:inline distT="0" distB="0" distL="0" distR="0" wp14:anchorId="3B622287" wp14:editId="3ED3637E">
                  <wp:extent cx="806450" cy="787400"/>
                  <wp:effectExtent l="0" t="0" r="0" b="0"/>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8"/>
                          <pic:cNvPicPr>
                            <a:picLocks noChangeAspect="1" noChangeArrowheads="1"/>
                          </pic:cNvPicPr>
                        </pic:nvPicPr>
                        <pic:blipFill>
                          <a:blip r:embed="rId33"/>
                          <a:srcRect l="-442" t="-454" r="-442" b="-454"/>
                          <a:stretch>
                            <a:fillRect/>
                          </a:stretch>
                        </pic:blipFill>
                        <pic:spPr bwMode="auto">
                          <a:xfrm>
                            <a:off x="0" y="0"/>
                            <a:ext cx="806450" cy="787400"/>
                          </a:xfrm>
                          <a:prstGeom prst="rect">
                            <a:avLst/>
                          </a:prstGeom>
                        </pic:spPr>
                      </pic:pic>
                    </a:graphicData>
                  </a:graphic>
                </wp:inline>
              </w:drawing>
            </w:r>
          </w:p>
        </w:tc>
      </w:tr>
      <w:tr w:rsidR="009A4041" w14:paraId="559D3764" w14:textId="77777777">
        <w:trPr>
          <w:trHeight w:val="347"/>
          <w:jc w:val="center"/>
        </w:trPr>
        <w:tc>
          <w:tcPr>
            <w:tcW w:w="1980" w:type="dxa"/>
            <w:shd w:val="clear" w:color="auto" w:fill="auto"/>
          </w:tcPr>
          <w:p w14:paraId="256DFB76" w14:textId="77777777" w:rsidR="009A4041" w:rsidRDefault="00A806DA">
            <w:pPr>
              <w:suppressAutoHyphens/>
              <w:spacing w:after="0" w:line="240" w:lineRule="auto"/>
              <w:jc w:val="both"/>
              <w:rPr>
                <w:rFonts w:eastAsia="SimSun" w:cs="Times New Roman"/>
                <w:kern w:val="2"/>
                <w:lang w:val="en-US" w:eastAsia="zh-CN" w:bidi="hi-IN"/>
              </w:rPr>
            </w:pPr>
            <w:r>
              <w:rPr>
                <w:rFonts w:eastAsia="SimSun" w:cs="Times New Roman"/>
                <w:kern w:val="2"/>
                <w:lang w:val="uk-UA" w:eastAsia="zh-CN" w:bidi="hi-IN"/>
              </w:rPr>
              <w:t>(</w:t>
            </w:r>
            <w:r>
              <w:rPr>
                <w:rFonts w:eastAsia="SimSun" w:cs="Times New Roman"/>
                <w:kern w:val="2"/>
                <w:lang w:val="en-US" w:eastAsia="zh-CN" w:bidi="hi-IN"/>
              </w:rPr>
              <w:t>a</w:t>
            </w:r>
            <w:r>
              <w:rPr>
                <w:rFonts w:eastAsia="SimSun" w:cs="Times New Roman"/>
                <w:kern w:val="2"/>
                <w:lang w:val="uk-UA" w:eastAsia="zh-CN" w:bidi="hi-IN"/>
              </w:rPr>
              <w:t>)</w:t>
            </w:r>
          </w:p>
        </w:tc>
        <w:tc>
          <w:tcPr>
            <w:tcW w:w="1833" w:type="dxa"/>
            <w:shd w:val="clear" w:color="auto" w:fill="auto"/>
          </w:tcPr>
          <w:p w14:paraId="0754A727" w14:textId="77777777" w:rsidR="009A4041" w:rsidRDefault="00A806DA">
            <w:pPr>
              <w:suppressAutoHyphens/>
              <w:spacing w:after="0" w:line="240" w:lineRule="auto"/>
              <w:jc w:val="both"/>
              <w:rPr>
                <w:rFonts w:eastAsia="SimSun" w:cs="Times New Roman"/>
                <w:kern w:val="2"/>
                <w:lang w:val="en-US" w:eastAsia="zh-CN" w:bidi="hi-IN"/>
              </w:rPr>
            </w:pPr>
            <w:r>
              <w:rPr>
                <w:rFonts w:eastAsia="SimSun" w:cs="Times New Roman"/>
                <w:kern w:val="2"/>
                <w:lang w:val="uk-UA" w:eastAsia="zh-CN" w:bidi="hi-IN"/>
              </w:rPr>
              <w:t>(</w:t>
            </w:r>
            <w:r>
              <w:rPr>
                <w:rFonts w:eastAsia="SimSun" w:cs="Times New Roman"/>
                <w:kern w:val="2"/>
                <w:lang w:val="en-US" w:eastAsia="zh-CN" w:bidi="hi-IN"/>
              </w:rPr>
              <w:t>b</w:t>
            </w:r>
            <w:r>
              <w:rPr>
                <w:rFonts w:eastAsia="SimSun" w:cs="Times New Roman"/>
                <w:kern w:val="2"/>
                <w:lang w:val="uk-UA" w:eastAsia="zh-CN" w:bidi="hi-IN"/>
              </w:rPr>
              <w:t>)</w:t>
            </w:r>
          </w:p>
        </w:tc>
      </w:tr>
    </w:tbl>
    <w:p w14:paraId="0B62E853"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6C776854" w14:textId="77777777" w:rsidR="009A4041" w:rsidRDefault="00A806DA">
      <w:pPr>
        <w:suppressAutoHyphens/>
        <w:spacing w:after="0" w:line="240" w:lineRule="auto"/>
        <w:jc w:val="both"/>
        <w:rPr>
          <w:rFonts w:eastAsia="SimSun" w:cs="Times New Roman"/>
          <w:bCs/>
          <w:color w:val="000000"/>
          <w:kern w:val="2"/>
          <w:lang w:val="en-US" w:eastAsia="zh-CN" w:bidi="hi-IN"/>
        </w:rPr>
      </w:pPr>
      <w:r>
        <w:rPr>
          <w:rFonts w:eastAsia="SimSun" w:cs="Times New Roman"/>
          <w:bCs/>
          <w:color w:val="000000"/>
          <w:kern w:val="2"/>
          <w:lang w:val="en-US" w:eastAsia="zh-CN" w:bidi="hi-IN"/>
        </w:rPr>
        <w:t>The examples of self-declarations that are increasingly used are: "compostable", "decomposable", and the like.</w:t>
      </w:r>
    </w:p>
    <w:p w14:paraId="3BEA56DA"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2812B83F"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Most often, such declarations are applied to packages that are called "bio packages" by retailers, which is misleading to consumers, because these are oxo-biodegradable packages that contain 99% conventional polyethylene and 1% oxo-biodegradable substance</w:t>
      </w:r>
      <w:r>
        <w:rPr>
          <w:rStyle w:val="a6"/>
          <w:rFonts w:eastAsia="SimSun" w:cs="Times New Roman"/>
          <w:bCs/>
          <w:color w:val="000000"/>
          <w:kern w:val="2"/>
          <w:lang w:val="en-US" w:eastAsia="zh-CN" w:bidi="hi-IN"/>
        </w:rPr>
        <w:footnoteReference w:id="27"/>
      </w:r>
      <w:r>
        <w:rPr>
          <w:rFonts w:eastAsia="SimSun" w:cs="Times New Roman"/>
          <w:bCs/>
          <w:color w:val="000000"/>
          <w:kern w:val="2"/>
          <w:lang w:val="en-US" w:eastAsia="zh-CN" w:bidi="hi-IN"/>
        </w:rPr>
        <w:t>. The decay of such packets occurs only under the condition of oxygen access. If a package gets dumped into a waste pile, nothing happens to it. If the package breaks down, it forms millions of microscopic particles of plastic. These particles of plastic remain in soil and water forever. Together with water and food, microplastics enter the human body. The products of Ukrainian manufacturers are also available on the market. In particular, products is certified by the TÜV Austria</w:t>
      </w:r>
      <w:r>
        <w:rPr>
          <w:rStyle w:val="a6"/>
          <w:rFonts w:eastAsia="SimSun" w:cs="Times New Roman"/>
          <w:bCs/>
          <w:color w:val="000000"/>
          <w:kern w:val="2"/>
          <w:lang w:val="en-US" w:eastAsia="zh-CN" w:bidi="hi-IN"/>
        </w:rPr>
        <w:footnoteReference w:id="28"/>
      </w:r>
      <w:r>
        <w:rPr>
          <w:rFonts w:eastAsia="SimSun" w:cs="Times New Roman"/>
          <w:bCs/>
          <w:color w:val="000000"/>
          <w:kern w:val="2"/>
          <w:lang w:val="en-US" w:eastAsia="zh-CN" w:bidi="hi-IN"/>
        </w:rPr>
        <w:t xml:space="preserve"> Certified European Bioplastics Certification Authority and has the label OK Compost HOME, OK compost INDUSTRIAL (LLC </w:t>
      </w:r>
      <w:proofErr w:type="spellStart"/>
      <w:r>
        <w:rPr>
          <w:rFonts w:eastAsia="SimSun" w:cs="Times New Roman"/>
          <w:bCs/>
          <w:color w:val="000000"/>
          <w:kern w:val="2"/>
          <w:lang w:val="en-US" w:eastAsia="zh-CN" w:bidi="hi-IN"/>
        </w:rPr>
        <w:t>Novis</w:t>
      </w:r>
      <w:proofErr w:type="spellEnd"/>
      <w:r>
        <w:rPr>
          <w:rFonts w:eastAsia="SimSun" w:cs="Times New Roman"/>
          <w:bCs/>
          <w:color w:val="000000"/>
          <w:kern w:val="2"/>
          <w:lang w:val="en-US" w:eastAsia="zh-CN" w:bidi="hi-IN"/>
        </w:rPr>
        <w:t xml:space="preserve"> TB - garbage packages and roll-up t-shirt bags made of corn starch and PJSC </w:t>
      </w:r>
      <w:proofErr w:type="spellStart"/>
      <w:r>
        <w:rPr>
          <w:rFonts w:eastAsia="SimSun" w:cs="Times New Roman"/>
          <w:bCs/>
          <w:color w:val="000000"/>
          <w:kern w:val="2"/>
          <w:lang w:val="en-US" w:eastAsia="zh-CN" w:bidi="hi-IN"/>
        </w:rPr>
        <w:t>Ukrplast</w:t>
      </w:r>
      <w:proofErr w:type="spellEnd"/>
      <w:r>
        <w:rPr>
          <w:rFonts w:eastAsia="SimSun" w:cs="Times New Roman"/>
          <w:bCs/>
          <w:color w:val="000000"/>
          <w:kern w:val="2"/>
          <w:lang w:val="en-US" w:eastAsia="zh-CN" w:bidi="hi-IN"/>
        </w:rPr>
        <w:t xml:space="preserve"> (IMMER GROUP)</w:t>
      </w:r>
      <w:r>
        <w:rPr>
          <w:rStyle w:val="a6"/>
          <w:rFonts w:eastAsia="SimSun" w:cs="Times New Roman"/>
          <w:bCs/>
          <w:color w:val="000000"/>
          <w:kern w:val="2"/>
          <w:lang w:val="en-US" w:eastAsia="zh-CN" w:bidi="hi-IN"/>
        </w:rPr>
        <w:footnoteReference w:id="29"/>
      </w:r>
      <w:r>
        <w:rPr>
          <w:rFonts w:eastAsia="SimSun" w:cs="Times New Roman"/>
          <w:bCs/>
          <w:color w:val="000000"/>
          <w:kern w:val="2"/>
          <w:lang w:val="en-US" w:eastAsia="zh-CN" w:bidi="hi-IN"/>
        </w:rPr>
        <w:t xml:space="preserve"> - corn starch packaging materials also suitable for use in the following areas: bulk confectionery packing, individual packing for cereals, breakfast cereals, vegetables and fruits; packing for mass-market stores), OK biodegradable SOI</w:t>
      </w:r>
      <w:r>
        <w:rPr>
          <w:rStyle w:val="a6"/>
          <w:rFonts w:eastAsia="SimSun" w:cs="Times New Roman"/>
          <w:bCs/>
          <w:color w:val="000000"/>
          <w:kern w:val="2"/>
          <w:lang w:val="en-US" w:eastAsia="zh-CN" w:bidi="hi-IN"/>
        </w:rPr>
        <w:footnoteReference w:id="30"/>
      </w:r>
      <w:r>
        <w:rPr>
          <w:rFonts w:eastAsia="SimSun" w:cs="Times New Roman"/>
          <w:bCs/>
          <w:color w:val="000000"/>
          <w:kern w:val="2"/>
          <w:lang w:val="en-US" w:eastAsia="zh-CN" w:bidi="hi-IN"/>
        </w:rPr>
        <w:t xml:space="preserve"> (PJSC </w:t>
      </w:r>
      <w:proofErr w:type="spellStart"/>
      <w:r>
        <w:rPr>
          <w:rFonts w:eastAsia="SimSun" w:cs="Times New Roman"/>
          <w:bCs/>
          <w:color w:val="000000"/>
          <w:kern w:val="2"/>
          <w:lang w:val="en-US" w:eastAsia="zh-CN" w:bidi="hi-IN"/>
        </w:rPr>
        <w:t>Ukrplastik</w:t>
      </w:r>
      <w:proofErr w:type="spellEnd"/>
      <w:r>
        <w:rPr>
          <w:rFonts w:eastAsia="SimSun" w:cs="Times New Roman"/>
          <w:bCs/>
          <w:color w:val="000000"/>
          <w:kern w:val="2"/>
          <w:lang w:val="en-US" w:eastAsia="zh-CN" w:bidi="hi-IN"/>
        </w:rPr>
        <w:t xml:space="preserve"> - mulching film for application in the gardening, horticultural and agricultural fields).</w:t>
      </w:r>
    </w:p>
    <w:p w14:paraId="71331490" w14:textId="77777777" w:rsidR="009A4041" w:rsidRDefault="009A4041">
      <w:pPr>
        <w:suppressAutoHyphens/>
        <w:spacing w:after="0" w:line="240" w:lineRule="auto"/>
        <w:jc w:val="both"/>
        <w:rPr>
          <w:rFonts w:eastAsia="SimSun" w:cs="Times New Roman"/>
          <w:bCs/>
          <w:color w:val="000000"/>
          <w:kern w:val="2"/>
          <w:lang w:val="en-US" w:eastAsia="zh-CN" w:bidi="hi-IN"/>
        </w:rPr>
      </w:pPr>
    </w:p>
    <w:tbl>
      <w:tblPr>
        <w:tblW w:w="9265" w:type="dxa"/>
        <w:tblInd w:w="55" w:type="dxa"/>
        <w:tblCellMar>
          <w:top w:w="55" w:type="dxa"/>
          <w:left w:w="55" w:type="dxa"/>
          <w:bottom w:w="55" w:type="dxa"/>
          <w:right w:w="55" w:type="dxa"/>
        </w:tblCellMar>
        <w:tblLook w:val="0000" w:firstRow="0" w:lastRow="0" w:firstColumn="0" w:lastColumn="0" w:noHBand="0" w:noVBand="0"/>
      </w:tblPr>
      <w:tblGrid>
        <w:gridCol w:w="3449"/>
        <w:gridCol w:w="3035"/>
        <w:gridCol w:w="2781"/>
      </w:tblGrid>
      <w:tr w:rsidR="009A4041" w14:paraId="107A26A3" w14:textId="77777777">
        <w:tc>
          <w:tcPr>
            <w:tcW w:w="3449" w:type="dxa"/>
            <w:shd w:val="clear" w:color="auto" w:fill="auto"/>
          </w:tcPr>
          <w:p w14:paraId="4FA8C3AF" w14:textId="77777777" w:rsidR="009A4041" w:rsidRDefault="00A806DA">
            <w:pPr>
              <w:suppressAutoHyphens/>
              <w:spacing w:after="0" w:line="240" w:lineRule="auto"/>
              <w:jc w:val="center"/>
              <w:textAlignment w:val="baseline"/>
            </w:pPr>
            <w:r>
              <w:rPr>
                <w:rFonts w:eastAsia="Times New Roman" w:cs="Times New Roman"/>
                <w:bCs/>
                <w:color w:val="000000"/>
                <w:kern w:val="2"/>
                <w:highlight w:val="white"/>
                <w:lang w:val="uk-UA" w:eastAsia="zh-CN"/>
              </w:rPr>
              <w:lastRenderedPageBreak/>
              <w:t xml:space="preserve">OK </w:t>
            </w:r>
            <w:proofErr w:type="spellStart"/>
            <w:r>
              <w:rPr>
                <w:rFonts w:eastAsia="Times New Roman" w:cs="Times New Roman"/>
                <w:bCs/>
                <w:color w:val="000000"/>
                <w:kern w:val="2"/>
                <w:highlight w:val="white"/>
                <w:lang w:val="uk-UA" w:eastAsia="zh-CN"/>
              </w:rPr>
              <w:t>Compost</w:t>
            </w:r>
            <w:proofErr w:type="spellEnd"/>
            <w:r>
              <w:rPr>
                <w:rFonts w:eastAsia="Times New Roman" w:cs="Times New Roman"/>
                <w:bCs/>
                <w:color w:val="000000"/>
                <w:kern w:val="2"/>
                <w:highlight w:val="white"/>
                <w:lang w:val="uk-UA" w:eastAsia="zh-CN"/>
              </w:rPr>
              <w:t xml:space="preserve"> HOME</w:t>
            </w:r>
            <w:r>
              <w:rPr>
                <w:rStyle w:val="a6"/>
                <w:rFonts w:eastAsia="Times New Roman" w:cs="Times New Roman"/>
                <w:bCs/>
                <w:color w:val="000000"/>
                <w:kern w:val="2"/>
                <w:highlight w:val="white"/>
                <w:lang w:val="uk-UA" w:eastAsia="zh-CN"/>
              </w:rPr>
              <w:footnoteReference w:id="31"/>
            </w:r>
          </w:p>
          <w:p w14:paraId="1867F5A8" w14:textId="77777777" w:rsidR="009A4041" w:rsidRDefault="00A806DA">
            <w:pPr>
              <w:suppressLineNumbers/>
              <w:suppressAutoHyphens/>
              <w:spacing w:after="0" w:line="240" w:lineRule="auto"/>
              <w:jc w:val="both"/>
              <w:rPr>
                <w:rFonts w:eastAsia="SimSun" w:cs="Times New Roman"/>
                <w:kern w:val="2"/>
                <w:lang w:val="en-US" w:eastAsia="zh-CN" w:bidi="hi-IN"/>
              </w:rPr>
            </w:pPr>
            <w:r>
              <w:rPr>
                <w:rFonts w:eastAsia="SimSun" w:cs="Times New Roman"/>
                <w:noProof/>
                <w:kern w:val="2"/>
                <w:lang w:eastAsia="ru-RU"/>
              </w:rPr>
              <w:drawing>
                <wp:anchor distT="0" distB="0" distL="0" distR="0" simplePos="0" relativeHeight="3" behindDoc="0" locked="0" layoutInCell="1" allowOverlap="1" wp14:anchorId="4E9CB96E" wp14:editId="6D8296F0">
                  <wp:simplePos x="0" y="0"/>
                  <wp:positionH relativeFrom="column">
                    <wp:posOffset>499745</wp:posOffset>
                  </wp:positionH>
                  <wp:positionV relativeFrom="paragraph">
                    <wp:posOffset>92075</wp:posOffset>
                  </wp:positionV>
                  <wp:extent cx="1185545" cy="591820"/>
                  <wp:effectExtent l="0" t="0" r="0" b="0"/>
                  <wp:wrapSquare wrapText="largest"/>
                  <wp:docPr id="15"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3"/>
                          <pic:cNvPicPr>
                            <a:picLocks noChangeAspect="1" noChangeArrowheads="1"/>
                          </pic:cNvPicPr>
                        </pic:nvPicPr>
                        <pic:blipFill>
                          <a:blip r:embed="rId34"/>
                          <a:srcRect l="-61" t="-113" r="-61" b="6682"/>
                          <a:stretch>
                            <a:fillRect/>
                          </a:stretch>
                        </pic:blipFill>
                        <pic:spPr bwMode="auto">
                          <a:xfrm>
                            <a:off x="0" y="0"/>
                            <a:ext cx="1185545" cy="591820"/>
                          </a:xfrm>
                          <a:prstGeom prst="rect">
                            <a:avLst/>
                          </a:prstGeom>
                        </pic:spPr>
                      </pic:pic>
                    </a:graphicData>
                  </a:graphic>
                </wp:anchor>
              </w:drawing>
            </w:r>
          </w:p>
          <w:p w14:paraId="6747E2C7" w14:textId="77777777" w:rsidR="009A4041" w:rsidRDefault="009A4041">
            <w:pPr>
              <w:suppressLineNumbers/>
              <w:suppressAutoHyphens/>
              <w:spacing w:after="0" w:line="240" w:lineRule="auto"/>
              <w:jc w:val="both"/>
              <w:rPr>
                <w:rFonts w:eastAsia="SimSun" w:cs="Times New Roman"/>
                <w:kern w:val="2"/>
                <w:lang w:val="en-US" w:eastAsia="zh-CN" w:bidi="hi-IN"/>
              </w:rPr>
            </w:pPr>
          </w:p>
          <w:p w14:paraId="4BD3E7B3" w14:textId="77777777" w:rsidR="009A4041" w:rsidRDefault="009A4041">
            <w:pPr>
              <w:suppressLineNumbers/>
              <w:suppressAutoHyphens/>
              <w:spacing w:after="0" w:line="240" w:lineRule="auto"/>
              <w:jc w:val="both"/>
              <w:rPr>
                <w:rFonts w:eastAsia="SimSun" w:cs="Times New Roman"/>
                <w:kern w:val="2"/>
                <w:lang w:val="en-US" w:eastAsia="zh-CN" w:bidi="hi-IN"/>
              </w:rPr>
            </w:pPr>
          </w:p>
          <w:p w14:paraId="1B6C9E17" w14:textId="77777777" w:rsidR="009A4041" w:rsidRDefault="009A4041">
            <w:pPr>
              <w:suppressLineNumbers/>
              <w:suppressAutoHyphens/>
              <w:spacing w:after="0" w:line="240" w:lineRule="auto"/>
              <w:jc w:val="both"/>
              <w:rPr>
                <w:rFonts w:eastAsia="SimSun" w:cs="Times New Roman"/>
                <w:kern w:val="2"/>
                <w:lang w:val="en-US" w:eastAsia="zh-CN" w:bidi="hi-IN"/>
              </w:rPr>
            </w:pPr>
          </w:p>
        </w:tc>
        <w:tc>
          <w:tcPr>
            <w:tcW w:w="3035" w:type="dxa"/>
            <w:shd w:val="clear" w:color="auto" w:fill="auto"/>
          </w:tcPr>
          <w:p w14:paraId="30F98696" w14:textId="77777777" w:rsidR="009A4041" w:rsidRDefault="00A806DA">
            <w:pPr>
              <w:suppressAutoHyphens/>
              <w:spacing w:after="0" w:line="240" w:lineRule="auto"/>
              <w:jc w:val="both"/>
              <w:textAlignment w:val="baseline"/>
            </w:pPr>
            <w:r>
              <w:rPr>
                <w:noProof/>
                <w:lang w:eastAsia="ru-RU"/>
              </w:rPr>
              <w:drawing>
                <wp:anchor distT="0" distB="0" distL="0" distR="0" simplePos="0" relativeHeight="4" behindDoc="0" locked="0" layoutInCell="1" allowOverlap="1" wp14:anchorId="45E55732" wp14:editId="0A4EE31F">
                  <wp:simplePos x="0" y="0"/>
                  <wp:positionH relativeFrom="column">
                    <wp:posOffset>443865</wp:posOffset>
                  </wp:positionH>
                  <wp:positionV relativeFrom="paragraph">
                    <wp:posOffset>239395</wp:posOffset>
                  </wp:positionV>
                  <wp:extent cx="1186180" cy="591820"/>
                  <wp:effectExtent l="0" t="0" r="0" b="0"/>
                  <wp:wrapSquare wrapText="largest"/>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1"/>
                          <pic:cNvPicPr>
                            <a:picLocks noChangeAspect="1" noChangeArrowheads="1"/>
                          </pic:cNvPicPr>
                        </pic:nvPicPr>
                        <pic:blipFill>
                          <a:blip r:embed="rId35"/>
                          <a:srcRect l="-61" t="-122" r="-61" b="-122"/>
                          <a:stretch>
                            <a:fillRect/>
                          </a:stretch>
                        </pic:blipFill>
                        <pic:spPr bwMode="auto">
                          <a:xfrm>
                            <a:off x="0" y="0"/>
                            <a:ext cx="1186180" cy="591820"/>
                          </a:xfrm>
                          <a:prstGeom prst="rect">
                            <a:avLst/>
                          </a:prstGeom>
                        </pic:spPr>
                      </pic:pic>
                    </a:graphicData>
                  </a:graphic>
                </wp:anchor>
              </w:drawing>
            </w:r>
            <w:r>
              <w:rPr>
                <w:rFonts w:eastAsia="Times New Roman" w:cs="Times New Roman"/>
                <w:bCs/>
                <w:color w:val="000000"/>
                <w:kern w:val="2"/>
                <w:highlight w:val="white"/>
                <w:lang w:val="uk-UA" w:eastAsia="zh-CN"/>
              </w:rPr>
              <w:t xml:space="preserve">OK </w:t>
            </w:r>
            <w:proofErr w:type="spellStart"/>
            <w:r>
              <w:rPr>
                <w:rFonts w:eastAsia="Times New Roman" w:cs="Times New Roman"/>
                <w:bCs/>
                <w:color w:val="000000"/>
                <w:kern w:val="2"/>
                <w:highlight w:val="white"/>
                <w:lang w:val="uk-UA" w:eastAsia="zh-CN"/>
              </w:rPr>
              <w:t>compost</w:t>
            </w:r>
            <w:proofErr w:type="spellEnd"/>
            <w:r>
              <w:rPr>
                <w:rFonts w:eastAsia="Times New Roman" w:cs="Times New Roman"/>
                <w:bCs/>
                <w:color w:val="000000"/>
                <w:kern w:val="2"/>
                <w:highlight w:val="white"/>
                <w:lang w:val="uk-UA" w:eastAsia="zh-CN"/>
              </w:rPr>
              <w:t xml:space="preserve"> INDUSTRIAL</w:t>
            </w:r>
            <w:r>
              <w:rPr>
                <w:rStyle w:val="a6"/>
                <w:rFonts w:eastAsia="Times New Roman" w:cs="Times New Roman"/>
                <w:bCs/>
                <w:color w:val="000000"/>
                <w:kern w:val="2"/>
                <w:highlight w:val="white"/>
                <w:lang w:val="uk-UA" w:eastAsia="zh-CN"/>
              </w:rPr>
              <w:footnoteReference w:id="32"/>
            </w:r>
          </w:p>
        </w:tc>
        <w:tc>
          <w:tcPr>
            <w:tcW w:w="2781" w:type="dxa"/>
            <w:shd w:val="clear" w:color="auto" w:fill="auto"/>
          </w:tcPr>
          <w:p w14:paraId="6FAD051A" w14:textId="77777777" w:rsidR="009A4041" w:rsidRDefault="00A806DA">
            <w:pPr>
              <w:suppressAutoHyphens/>
              <w:spacing w:after="0" w:line="240" w:lineRule="auto"/>
              <w:jc w:val="center"/>
              <w:textAlignment w:val="baseline"/>
            </w:pPr>
            <w:r>
              <w:rPr>
                <w:rFonts w:eastAsia="Times New Roman" w:cs="Times New Roman"/>
                <w:bCs/>
                <w:color w:val="000000"/>
                <w:kern w:val="2"/>
                <w:highlight w:val="white"/>
                <w:lang w:val="uk-UA" w:eastAsia="zh-CN"/>
              </w:rPr>
              <w:t xml:space="preserve">OK </w:t>
            </w:r>
            <w:proofErr w:type="spellStart"/>
            <w:r>
              <w:rPr>
                <w:rFonts w:eastAsia="Times New Roman" w:cs="Times New Roman"/>
                <w:bCs/>
                <w:color w:val="000000"/>
                <w:kern w:val="2"/>
                <w:highlight w:val="white"/>
                <w:lang w:val="uk-UA" w:eastAsia="zh-CN"/>
              </w:rPr>
              <w:t>biodegradable</w:t>
            </w:r>
            <w:proofErr w:type="spellEnd"/>
            <w:r>
              <w:rPr>
                <w:rFonts w:eastAsia="Times New Roman" w:cs="Times New Roman"/>
                <w:bCs/>
                <w:color w:val="000000"/>
                <w:kern w:val="2"/>
                <w:highlight w:val="white"/>
                <w:lang w:val="uk-UA" w:eastAsia="zh-CN"/>
              </w:rPr>
              <w:t xml:space="preserve"> SOIL</w:t>
            </w:r>
            <w:r>
              <w:rPr>
                <w:rStyle w:val="a6"/>
                <w:rFonts w:eastAsia="Times New Roman" w:cs="Times New Roman"/>
                <w:bCs/>
                <w:color w:val="000000"/>
                <w:kern w:val="2"/>
                <w:highlight w:val="white"/>
                <w:lang w:val="en-US" w:eastAsia="zh-CN"/>
              </w:rPr>
              <w:footnoteReference w:id="33"/>
            </w:r>
          </w:p>
          <w:p w14:paraId="5BA9A3C4" w14:textId="77777777" w:rsidR="009A4041" w:rsidRDefault="00A806DA">
            <w:pPr>
              <w:suppressAutoHyphens/>
              <w:spacing w:after="0" w:line="240" w:lineRule="auto"/>
              <w:jc w:val="both"/>
              <w:textAlignment w:val="baseline"/>
              <w:rPr>
                <w:rFonts w:eastAsia="Times New Roman" w:cs="Times New Roman"/>
                <w:kern w:val="2"/>
                <w:lang w:eastAsia="zh-CN"/>
              </w:rPr>
            </w:pPr>
            <w:r>
              <w:rPr>
                <w:rFonts w:eastAsia="Times New Roman" w:cs="Times New Roman"/>
                <w:noProof/>
                <w:kern w:val="2"/>
                <w:lang w:eastAsia="ru-RU"/>
              </w:rPr>
              <w:drawing>
                <wp:anchor distT="0" distB="0" distL="0" distR="0" simplePos="0" relativeHeight="2" behindDoc="0" locked="0" layoutInCell="1" allowOverlap="1" wp14:anchorId="0F6BDA75" wp14:editId="37A864D7">
                  <wp:simplePos x="0" y="0"/>
                  <wp:positionH relativeFrom="column">
                    <wp:posOffset>444500</wp:posOffset>
                  </wp:positionH>
                  <wp:positionV relativeFrom="paragraph">
                    <wp:posOffset>71755</wp:posOffset>
                  </wp:positionV>
                  <wp:extent cx="1184910" cy="591820"/>
                  <wp:effectExtent l="0" t="0" r="0" b="0"/>
                  <wp:wrapSquare wrapText="largest"/>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
                          <pic:cNvPicPr>
                            <a:picLocks noChangeAspect="1" noChangeArrowheads="1"/>
                          </pic:cNvPicPr>
                        </pic:nvPicPr>
                        <pic:blipFill>
                          <a:blip r:embed="rId36"/>
                          <a:srcRect l="-63" t="-137" r="-63" b="-137"/>
                          <a:stretch>
                            <a:fillRect/>
                          </a:stretch>
                        </pic:blipFill>
                        <pic:spPr bwMode="auto">
                          <a:xfrm>
                            <a:off x="0" y="0"/>
                            <a:ext cx="1184910" cy="591820"/>
                          </a:xfrm>
                          <a:prstGeom prst="rect">
                            <a:avLst/>
                          </a:prstGeom>
                        </pic:spPr>
                      </pic:pic>
                    </a:graphicData>
                  </a:graphic>
                </wp:anchor>
              </w:drawing>
            </w:r>
          </w:p>
          <w:p w14:paraId="15FC70A5" w14:textId="77777777" w:rsidR="009A4041" w:rsidRDefault="009A4041">
            <w:pPr>
              <w:suppressAutoHyphens/>
              <w:spacing w:after="0" w:line="240" w:lineRule="auto"/>
              <w:jc w:val="both"/>
              <w:textAlignment w:val="baseline"/>
              <w:rPr>
                <w:rFonts w:eastAsia="Times New Roman" w:cs="Times New Roman"/>
                <w:kern w:val="2"/>
                <w:lang w:eastAsia="zh-CN"/>
              </w:rPr>
            </w:pPr>
          </w:p>
        </w:tc>
      </w:tr>
    </w:tbl>
    <w:p w14:paraId="3928F3A3"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7317856F" w14:textId="77777777" w:rsidR="009A4041" w:rsidRDefault="009A4041">
      <w:pPr>
        <w:suppressAutoHyphens/>
        <w:spacing w:after="0" w:line="240" w:lineRule="auto"/>
        <w:jc w:val="both"/>
        <w:rPr>
          <w:rFonts w:eastAsia="SimSun" w:cs="Times New Roman"/>
          <w:color w:val="000000"/>
          <w:kern w:val="2"/>
          <w:lang w:val="en-US" w:eastAsia="zh-CN" w:bidi="hi-IN"/>
        </w:rPr>
      </w:pPr>
    </w:p>
    <w:p w14:paraId="6866EFA1" w14:textId="77777777" w:rsidR="009A4041" w:rsidRDefault="00A806DA">
      <w:pPr>
        <w:suppressAutoHyphens/>
        <w:spacing w:after="0" w:line="240" w:lineRule="auto"/>
        <w:jc w:val="both"/>
        <w:rPr>
          <w:lang w:val="en-US"/>
        </w:rPr>
      </w:pPr>
      <w:r>
        <w:rPr>
          <w:rFonts w:eastAsia="SimSun" w:cs="Times New Roman"/>
          <w:b/>
          <w:bCs/>
          <w:color w:val="000000"/>
          <w:kern w:val="2"/>
          <w:lang w:val="en-US" w:eastAsia="zh-CN" w:bidi="hi-IN"/>
        </w:rPr>
        <w:t>3. Type III Environmental Declarations</w:t>
      </w:r>
      <w:r>
        <w:rPr>
          <w:rFonts w:eastAsia="SimSun" w:cs="Times New Roman"/>
          <w:color w:val="000000"/>
          <w:kern w:val="2"/>
          <w:lang w:val="en-US" w:eastAsia="zh-CN" w:bidi="hi-IN"/>
        </w:rPr>
        <w:t xml:space="preserve"> consist in qualified product information based on life cycle impacts. Environmental parameters are fixed by a qualified third party, then companies compile environmental information into the reporting format and these data are independently verified. The environmental impacts are expressed in a way that makes it very easy to compare different products and sets of parameters, for example for public procurement purposes. Type III labels do not assess or weight the environmental performance of the products they describe. This type of environmental labels only shows the objective data, and their evaluation is left to the buyer.</w:t>
      </w:r>
    </w:p>
    <w:p w14:paraId="5003DA84"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3EE2CA6D" w14:textId="77777777" w:rsidR="009A4041" w:rsidRDefault="00A806DA">
      <w:pPr>
        <w:suppressAutoHyphens/>
        <w:spacing w:after="0" w:line="240" w:lineRule="auto"/>
        <w:jc w:val="both"/>
        <w:rPr>
          <w:rFonts w:eastAsia="SimSun" w:cs="Times New Roman"/>
          <w:bCs/>
          <w:color w:val="000000"/>
          <w:kern w:val="2"/>
          <w:lang w:val="en-US" w:eastAsia="zh-CN" w:bidi="hi-IN"/>
        </w:rPr>
      </w:pPr>
      <w:r>
        <w:rPr>
          <w:rFonts w:eastAsia="SimSun" w:cs="Times New Roman"/>
          <w:bCs/>
          <w:color w:val="000000"/>
          <w:kern w:val="2"/>
          <w:lang w:val="en-US" w:eastAsia="zh-CN" w:bidi="hi-IN"/>
        </w:rPr>
        <w:t>The main tasks of type III environmental declarations are:</w:t>
      </w:r>
    </w:p>
    <w:p w14:paraId="1D7C9496" w14:textId="77777777" w:rsidR="009A4041" w:rsidRDefault="00A806DA">
      <w:pPr>
        <w:pStyle w:val="ListParagraph"/>
        <w:numPr>
          <w:ilvl w:val="0"/>
          <w:numId w:val="9"/>
        </w:numPr>
        <w:suppressAutoHyphens/>
        <w:spacing w:after="0" w:line="240" w:lineRule="auto"/>
        <w:ind w:left="567"/>
        <w:jc w:val="both"/>
        <w:rPr>
          <w:rFonts w:eastAsia="SimSun" w:cs="Times New Roman"/>
          <w:bCs/>
          <w:color w:val="000000"/>
          <w:kern w:val="2"/>
          <w:lang w:val="en-US" w:eastAsia="zh-CN" w:bidi="hi-IN"/>
        </w:rPr>
      </w:pPr>
      <w:r>
        <w:rPr>
          <w:rFonts w:eastAsia="SimSun" w:cs="Times New Roman"/>
          <w:bCs/>
          <w:color w:val="000000"/>
          <w:kern w:val="2"/>
          <w:lang w:val="en-US" w:eastAsia="zh-CN" w:bidi="hi-IN"/>
        </w:rPr>
        <w:t>Providing information derived from the assessment of the product life cycle, as well as additional information on environmental aspects of the product;</w:t>
      </w:r>
    </w:p>
    <w:p w14:paraId="4F5D01ED" w14:textId="77777777" w:rsidR="009A4041" w:rsidRDefault="00A806DA">
      <w:pPr>
        <w:pStyle w:val="ListParagraph"/>
        <w:numPr>
          <w:ilvl w:val="0"/>
          <w:numId w:val="9"/>
        </w:numPr>
        <w:suppressAutoHyphens/>
        <w:spacing w:after="0" w:line="240" w:lineRule="auto"/>
        <w:ind w:left="567"/>
        <w:jc w:val="both"/>
        <w:rPr>
          <w:rFonts w:eastAsia="SimSun" w:cs="Times New Roman"/>
          <w:bCs/>
          <w:color w:val="000000"/>
          <w:kern w:val="2"/>
          <w:lang w:val="en-US" w:eastAsia="zh-CN" w:bidi="hi-IN"/>
        </w:rPr>
      </w:pPr>
      <w:r>
        <w:rPr>
          <w:rFonts w:eastAsia="SimSun" w:cs="Times New Roman"/>
          <w:bCs/>
          <w:color w:val="000000"/>
          <w:kern w:val="2"/>
          <w:lang w:val="en-US" w:eastAsia="zh-CN" w:bidi="hi-IN"/>
        </w:rPr>
        <w:t>Assisting buyers and users in comparing products; however, these declarations are not comparative statements;</w:t>
      </w:r>
    </w:p>
    <w:p w14:paraId="3E1FCD38" w14:textId="77777777" w:rsidR="009A4041" w:rsidRDefault="00A806DA">
      <w:pPr>
        <w:pStyle w:val="ListParagraph"/>
        <w:numPr>
          <w:ilvl w:val="0"/>
          <w:numId w:val="9"/>
        </w:numPr>
        <w:suppressAutoHyphens/>
        <w:spacing w:after="0" w:line="240" w:lineRule="auto"/>
        <w:ind w:left="567"/>
        <w:jc w:val="both"/>
        <w:rPr>
          <w:rFonts w:eastAsia="SimSun" w:cs="Times New Roman"/>
          <w:bCs/>
          <w:color w:val="000000"/>
          <w:kern w:val="2"/>
          <w:lang w:val="en-US" w:eastAsia="zh-CN" w:bidi="hi-IN"/>
        </w:rPr>
      </w:pPr>
      <w:r>
        <w:rPr>
          <w:rFonts w:eastAsia="SimSun" w:cs="Times New Roman"/>
          <w:bCs/>
          <w:color w:val="000000"/>
          <w:kern w:val="2"/>
          <w:lang w:val="en-US" w:eastAsia="zh-CN" w:bidi="hi-IN"/>
        </w:rPr>
        <w:t>Promoting the improvement of the environmental performance of products;</w:t>
      </w:r>
    </w:p>
    <w:p w14:paraId="6510BB4D" w14:textId="77777777" w:rsidR="009A4041" w:rsidRDefault="00A806DA">
      <w:pPr>
        <w:pStyle w:val="ListParagraph"/>
        <w:numPr>
          <w:ilvl w:val="0"/>
          <w:numId w:val="9"/>
        </w:numPr>
        <w:suppressAutoHyphens/>
        <w:spacing w:after="0" w:line="240" w:lineRule="auto"/>
        <w:ind w:left="567"/>
        <w:jc w:val="both"/>
        <w:rPr>
          <w:rFonts w:eastAsia="SimSun" w:cs="Times New Roman"/>
          <w:bCs/>
          <w:color w:val="000000"/>
          <w:kern w:val="2"/>
          <w:lang w:val="en-US" w:eastAsia="zh-CN" w:bidi="hi-IN"/>
        </w:rPr>
      </w:pPr>
      <w:r>
        <w:rPr>
          <w:rFonts w:eastAsia="SimSun" w:cs="Times New Roman"/>
          <w:bCs/>
          <w:color w:val="000000"/>
          <w:kern w:val="2"/>
          <w:lang w:val="en-US" w:eastAsia="zh-CN" w:bidi="hi-IN"/>
        </w:rPr>
        <w:t>Providing information to evaluate the environmental impacts of the product over its life cycle.</w:t>
      </w:r>
    </w:p>
    <w:p w14:paraId="4DEE70A2"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4F63D3C3"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The declaration is developed for each type of product individually and approved by a competent third party (conformity assessment body) in accordance with DSTU ISO 14025</w:t>
      </w:r>
      <w:r>
        <w:rPr>
          <w:rStyle w:val="a6"/>
          <w:rFonts w:eastAsia="SimSun" w:cs="Times New Roman"/>
          <w:bCs/>
          <w:color w:val="000000"/>
          <w:kern w:val="2"/>
          <w:lang w:val="en-US" w:eastAsia="zh-CN" w:bidi="hi-IN"/>
        </w:rPr>
        <w:footnoteReference w:id="34"/>
      </w:r>
      <w:r>
        <w:rPr>
          <w:rFonts w:eastAsia="SimSun" w:cs="Times New Roman"/>
          <w:bCs/>
          <w:color w:val="000000"/>
          <w:kern w:val="2"/>
          <w:lang w:val="en-US" w:eastAsia="zh-CN" w:bidi="hi-IN"/>
        </w:rPr>
        <w:t>.</w:t>
      </w:r>
    </w:p>
    <w:p w14:paraId="43BFC2AC"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2E9C0A5D" w14:textId="77777777" w:rsidR="009A4041" w:rsidRDefault="00A806DA">
      <w:pPr>
        <w:suppressAutoHyphens/>
        <w:spacing w:after="0" w:line="240" w:lineRule="auto"/>
        <w:jc w:val="both"/>
        <w:rPr>
          <w:rFonts w:eastAsia="SimSun" w:cs="Times New Roman"/>
          <w:bCs/>
          <w:color w:val="000000"/>
          <w:kern w:val="2"/>
          <w:lang w:val="en-US" w:eastAsia="zh-CN" w:bidi="hi-IN"/>
        </w:rPr>
      </w:pPr>
      <w:r>
        <w:rPr>
          <w:rFonts w:eastAsia="SimSun" w:cs="Times New Roman"/>
          <w:bCs/>
          <w:color w:val="000000"/>
          <w:kern w:val="2"/>
          <w:lang w:val="en-US" w:eastAsia="zh-CN" w:bidi="hi-IN"/>
        </w:rPr>
        <w:t>Type III environmental declarations include:</w:t>
      </w:r>
    </w:p>
    <w:p w14:paraId="33466F5F" w14:textId="77777777" w:rsidR="009A4041" w:rsidRDefault="00A806DA">
      <w:pPr>
        <w:pStyle w:val="ListParagraph"/>
        <w:numPr>
          <w:ilvl w:val="0"/>
          <w:numId w:val="10"/>
        </w:numPr>
        <w:suppressAutoHyphens/>
        <w:spacing w:after="0" w:line="240" w:lineRule="auto"/>
        <w:ind w:left="567"/>
        <w:jc w:val="both"/>
        <w:rPr>
          <w:lang w:val="en-US"/>
        </w:rPr>
      </w:pPr>
      <w:r>
        <w:rPr>
          <w:rFonts w:eastAsia="SimSun" w:cs="Times New Roman"/>
          <w:b/>
          <w:bCs/>
          <w:i/>
          <w:iCs/>
          <w:color w:val="000000"/>
          <w:kern w:val="2"/>
          <w:lang w:val="en-US" w:eastAsia="zh-CN" w:bidi="hi-IN"/>
        </w:rPr>
        <w:t>PD declarations</w:t>
      </w:r>
      <w:r>
        <w:rPr>
          <w:rStyle w:val="a6"/>
          <w:rFonts w:eastAsia="SimSun" w:cs="Times New Roman"/>
          <w:bCs/>
          <w:color w:val="000000"/>
          <w:kern w:val="2"/>
          <w:lang w:val="en-US" w:eastAsia="zh-CN" w:bidi="hi-IN"/>
        </w:rPr>
        <w:footnoteReference w:id="35"/>
      </w:r>
      <w:r>
        <w:rPr>
          <w:rFonts w:eastAsia="SimSun" w:cs="Times New Roman"/>
          <w:bCs/>
          <w:color w:val="000000"/>
          <w:kern w:val="2"/>
          <w:lang w:val="en-US" w:eastAsia="zh-CN" w:bidi="hi-IN"/>
        </w:rPr>
        <w:t>. There are products that have EPD on the Ukrainian market: products of thermal insulation TM ISOVER</w:t>
      </w:r>
      <w:r>
        <w:rPr>
          <w:rStyle w:val="a6"/>
          <w:rFonts w:eastAsia="SimSun" w:cs="Times New Roman"/>
          <w:bCs/>
          <w:color w:val="000000"/>
          <w:kern w:val="2"/>
          <w:lang w:val="en-US" w:eastAsia="zh-CN" w:bidi="hi-IN"/>
        </w:rPr>
        <w:footnoteReference w:id="36"/>
      </w:r>
      <w:r>
        <w:rPr>
          <w:rFonts w:eastAsia="SimSun" w:cs="Times New Roman"/>
          <w:bCs/>
          <w:color w:val="000000"/>
          <w:kern w:val="2"/>
          <w:lang w:val="en-US" w:eastAsia="zh-CN" w:bidi="hi-IN"/>
        </w:rPr>
        <w:t xml:space="preserve"> (manufacturer: concern "Saint-</w:t>
      </w:r>
      <w:proofErr w:type="spellStart"/>
      <w:r>
        <w:rPr>
          <w:rFonts w:eastAsia="SimSun" w:cs="Times New Roman"/>
          <w:bCs/>
          <w:color w:val="000000"/>
          <w:kern w:val="2"/>
          <w:lang w:val="en-US" w:eastAsia="zh-CN" w:bidi="hi-IN"/>
        </w:rPr>
        <w:t>Goben</w:t>
      </w:r>
      <w:proofErr w:type="spellEnd"/>
      <w:r>
        <w:rPr>
          <w:rFonts w:eastAsia="SimSun" w:cs="Times New Roman"/>
          <w:bCs/>
          <w:color w:val="000000"/>
          <w:kern w:val="2"/>
          <w:lang w:val="en-US" w:eastAsia="zh-CN" w:bidi="hi-IN"/>
        </w:rPr>
        <w:t>"), window and door accessories TM Roto</w:t>
      </w:r>
      <w:r>
        <w:rPr>
          <w:rStyle w:val="a6"/>
          <w:rFonts w:eastAsia="SimSun" w:cs="Times New Roman"/>
          <w:bCs/>
          <w:color w:val="000000"/>
          <w:kern w:val="2"/>
          <w:lang w:val="en-US" w:eastAsia="zh-CN" w:bidi="hi-IN"/>
        </w:rPr>
        <w:footnoteReference w:id="37"/>
      </w:r>
      <w:r>
        <w:rPr>
          <w:rFonts w:eastAsia="SimSun" w:cs="Times New Roman"/>
          <w:bCs/>
          <w:color w:val="000000"/>
          <w:kern w:val="2"/>
          <w:lang w:val="en-US" w:eastAsia="zh-CN" w:bidi="hi-IN"/>
        </w:rPr>
        <w:t xml:space="preserve"> (producer: Roto Frank AG), paints and heat-insulating materials TM Marco</w:t>
      </w:r>
      <w:r>
        <w:rPr>
          <w:rStyle w:val="a6"/>
          <w:rFonts w:eastAsia="SimSun" w:cs="Times New Roman"/>
          <w:bCs/>
          <w:color w:val="000000"/>
          <w:kern w:val="2"/>
          <w:lang w:val="en-US" w:eastAsia="zh-CN" w:bidi="hi-IN"/>
        </w:rPr>
        <w:footnoteReference w:id="38"/>
      </w:r>
      <w:r>
        <w:rPr>
          <w:rFonts w:eastAsia="SimSun" w:cs="Times New Roman"/>
          <w:bCs/>
          <w:color w:val="000000"/>
          <w:kern w:val="2"/>
          <w:lang w:val="en-US" w:eastAsia="zh-CN" w:bidi="hi-IN"/>
        </w:rPr>
        <w:t xml:space="preserve"> (manufacturer: San Marco </w:t>
      </w:r>
      <w:proofErr w:type="spellStart"/>
      <w:r>
        <w:rPr>
          <w:rFonts w:eastAsia="SimSun" w:cs="Times New Roman"/>
          <w:bCs/>
          <w:color w:val="000000"/>
          <w:kern w:val="2"/>
          <w:lang w:val="en-US" w:eastAsia="zh-CN" w:bidi="hi-IN"/>
        </w:rPr>
        <w:t>ColorificioS.p.A</w:t>
      </w:r>
      <w:proofErr w:type="spellEnd"/>
      <w:r>
        <w:rPr>
          <w:rFonts w:eastAsia="SimSun" w:cs="Times New Roman"/>
          <w:bCs/>
          <w:color w:val="000000"/>
          <w:kern w:val="2"/>
          <w:lang w:val="en-US" w:eastAsia="zh-CN" w:bidi="hi-IN"/>
        </w:rPr>
        <w:t>);</w:t>
      </w:r>
    </w:p>
    <w:p w14:paraId="302B6455" w14:textId="77777777" w:rsidR="009A4041" w:rsidRDefault="00A806DA">
      <w:pPr>
        <w:pStyle w:val="ListParagraph"/>
        <w:numPr>
          <w:ilvl w:val="0"/>
          <w:numId w:val="10"/>
        </w:numPr>
        <w:suppressAutoHyphens/>
        <w:spacing w:after="0" w:line="240" w:lineRule="auto"/>
        <w:ind w:left="567"/>
        <w:jc w:val="both"/>
        <w:rPr>
          <w:lang w:val="en-US"/>
        </w:rPr>
      </w:pPr>
      <w:r>
        <w:rPr>
          <w:rFonts w:eastAsia="SimSun" w:cs="Times New Roman"/>
          <w:b/>
          <w:bCs/>
          <w:i/>
          <w:color w:val="000000"/>
          <w:kern w:val="2"/>
          <w:lang w:val="en-US" w:eastAsia="zh-CN" w:bidi="hi-IN"/>
        </w:rPr>
        <w:lastRenderedPageBreak/>
        <w:t>'Carbon footprint'</w:t>
      </w:r>
      <w:r>
        <w:rPr>
          <w:rStyle w:val="a6"/>
          <w:rFonts w:eastAsia="SimSun" w:cs="Times New Roman"/>
          <w:b/>
          <w:bCs/>
          <w:i/>
          <w:color w:val="000000"/>
          <w:kern w:val="2"/>
          <w:lang w:val="en-US" w:eastAsia="zh-CN" w:bidi="hi-IN"/>
        </w:rPr>
        <w:footnoteReference w:id="39"/>
      </w:r>
      <w:r>
        <w:rPr>
          <w:rFonts w:eastAsia="SimSun" w:cs="Times New Roman"/>
          <w:bCs/>
          <w:color w:val="000000"/>
          <w:kern w:val="2"/>
          <w:lang w:val="en-US" w:eastAsia="zh-CN" w:bidi="hi-IN"/>
        </w:rPr>
        <w:t xml:space="preserve"> is relatively new to Ukraine. In Ukraine, the climate change regulatory framework is just beginning to emerge. In 2016, the Concept of Implementation of the State Policy on Climate Change for the Period up to 2030</w:t>
      </w:r>
      <w:r>
        <w:rPr>
          <w:rStyle w:val="a6"/>
          <w:rFonts w:eastAsia="SimSun" w:cs="Times New Roman"/>
          <w:bCs/>
          <w:color w:val="000000"/>
          <w:kern w:val="2"/>
          <w:lang w:val="en-US" w:eastAsia="zh-CN" w:bidi="hi-IN"/>
        </w:rPr>
        <w:footnoteReference w:id="40"/>
      </w:r>
      <w:r>
        <w:rPr>
          <w:rFonts w:eastAsia="SimSun" w:cs="Times New Roman"/>
          <w:bCs/>
          <w:color w:val="000000"/>
          <w:kern w:val="2"/>
          <w:lang w:val="en-US" w:eastAsia="zh-CN" w:bidi="hi-IN"/>
        </w:rPr>
        <w:t xml:space="preserve"> was approved, in 2018 - the Strategy of Low Carbon Development of Ukraine until 2050</w:t>
      </w:r>
      <w:r>
        <w:rPr>
          <w:rStyle w:val="a6"/>
          <w:rFonts w:eastAsia="SimSun" w:cs="Times New Roman"/>
          <w:bCs/>
          <w:color w:val="000000"/>
          <w:kern w:val="2"/>
          <w:lang w:val="en-US" w:eastAsia="zh-CN" w:bidi="hi-IN"/>
        </w:rPr>
        <w:footnoteReference w:id="41"/>
      </w:r>
      <w:r>
        <w:rPr>
          <w:rFonts w:eastAsia="SimSun" w:cs="Times New Roman"/>
          <w:bCs/>
          <w:color w:val="000000"/>
          <w:kern w:val="2"/>
          <w:lang w:val="en-US" w:eastAsia="zh-CN" w:bidi="hi-IN"/>
        </w:rPr>
        <w:t>. The Law of Ukraine “On principles of monitoring, reporting and verification of greenhouse gas emissions”</w:t>
      </w:r>
      <w:r>
        <w:rPr>
          <w:rStyle w:val="a6"/>
          <w:rFonts w:eastAsia="SimSun" w:cs="Times New Roman"/>
          <w:bCs/>
          <w:color w:val="000000"/>
          <w:kern w:val="2"/>
          <w:lang w:val="en-US" w:eastAsia="zh-CN" w:bidi="hi-IN"/>
        </w:rPr>
        <w:footnoteReference w:id="42"/>
      </w:r>
      <w:r>
        <w:rPr>
          <w:rFonts w:eastAsia="SimSun" w:cs="Times New Roman"/>
          <w:bCs/>
          <w:color w:val="000000"/>
          <w:kern w:val="2"/>
          <w:lang w:val="en-US" w:eastAsia="zh-CN" w:bidi="hi-IN"/>
        </w:rPr>
        <w:t xml:space="preserve"> will come into force on 01.01.2021. The following standards have been adopted: DSTU ISO 14064-1: 2015</w:t>
      </w:r>
      <w:r>
        <w:rPr>
          <w:rStyle w:val="a6"/>
          <w:rFonts w:eastAsia="SimSun" w:cs="Times New Roman"/>
          <w:bCs/>
          <w:color w:val="000000"/>
          <w:kern w:val="2"/>
          <w:lang w:val="en-US" w:eastAsia="zh-CN" w:bidi="hi-IN"/>
        </w:rPr>
        <w:footnoteReference w:id="43"/>
      </w:r>
      <w:r>
        <w:rPr>
          <w:rFonts w:eastAsia="SimSun" w:cs="Times New Roman"/>
          <w:bCs/>
          <w:color w:val="000000"/>
          <w:kern w:val="2"/>
          <w:lang w:val="en-US" w:eastAsia="zh-CN" w:bidi="hi-IN"/>
        </w:rPr>
        <w:t>, DSTU ISO 14064-2: 2015</w:t>
      </w:r>
      <w:r>
        <w:rPr>
          <w:rStyle w:val="a6"/>
          <w:rFonts w:eastAsia="SimSun" w:cs="Times New Roman"/>
          <w:bCs/>
          <w:color w:val="000000"/>
          <w:kern w:val="2"/>
          <w:lang w:val="en-US" w:eastAsia="zh-CN" w:bidi="hi-IN"/>
        </w:rPr>
        <w:footnoteReference w:id="44"/>
      </w:r>
      <w:r>
        <w:rPr>
          <w:rFonts w:eastAsia="SimSun" w:cs="Times New Roman"/>
          <w:bCs/>
          <w:color w:val="000000"/>
          <w:kern w:val="2"/>
          <w:lang w:val="en-US" w:eastAsia="zh-CN" w:bidi="hi-IN"/>
        </w:rPr>
        <w:t>, DSTU ISO 14064-3: 2015</w:t>
      </w:r>
      <w:r>
        <w:rPr>
          <w:rStyle w:val="a6"/>
          <w:rFonts w:eastAsia="SimSun" w:cs="Times New Roman"/>
          <w:bCs/>
          <w:color w:val="000000"/>
          <w:kern w:val="2"/>
          <w:lang w:val="en-US" w:eastAsia="zh-CN" w:bidi="hi-IN"/>
        </w:rPr>
        <w:footnoteReference w:id="45"/>
      </w:r>
      <w:r>
        <w:rPr>
          <w:rFonts w:eastAsia="SimSun" w:cs="Times New Roman"/>
          <w:bCs/>
          <w:color w:val="000000"/>
          <w:kern w:val="2"/>
          <w:lang w:val="en-US" w:eastAsia="zh-CN" w:bidi="hi-IN"/>
        </w:rPr>
        <w:t>, DSTU ISO 14065: 2015</w:t>
      </w:r>
      <w:r>
        <w:rPr>
          <w:rStyle w:val="a6"/>
          <w:rFonts w:eastAsia="SimSun" w:cs="Times New Roman"/>
          <w:bCs/>
          <w:color w:val="000000"/>
          <w:kern w:val="2"/>
          <w:lang w:val="en-US" w:eastAsia="zh-CN" w:bidi="hi-IN"/>
        </w:rPr>
        <w:footnoteReference w:id="46"/>
      </w:r>
      <w:r>
        <w:rPr>
          <w:rFonts w:eastAsia="SimSun" w:cs="Times New Roman"/>
          <w:bCs/>
          <w:color w:val="000000"/>
          <w:kern w:val="2"/>
          <w:lang w:val="en-US" w:eastAsia="zh-CN" w:bidi="hi-IN"/>
        </w:rPr>
        <w:t>. A DSTU ISO 14067</w:t>
      </w:r>
      <w:r>
        <w:rPr>
          <w:rStyle w:val="a6"/>
          <w:rFonts w:eastAsia="SimSun" w:cs="Times New Roman"/>
          <w:bCs/>
          <w:color w:val="000000"/>
          <w:kern w:val="2"/>
          <w:lang w:val="en-US" w:eastAsia="zh-CN" w:bidi="hi-IN"/>
        </w:rPr>
        <w:footnoteReference w:id="47"/>
      </w:r>
      <w:r>
        <w:rPr>
          <w:rFonts w:eastAsia="SimSun" w:cs="Times New Roman"/>
          <w:bCs/>
          <w:color w:val="000000"/>
          <w:kern w:val="2"/>
          <w:lang w:val="en-US" w:eastAsia="zh-CN" w:bidi="hi-IN"/>
        </w:rPr>
        <w:t xml:space="preserve"> draft has been developed that sets out the principles, requirements and guidelines for quantifying and reporting the carbon footprint of a product in accordance with international life cycle assessment standards (ISO 14040 and ISO 14044).</w:t>
      </w:r>
    </w:p>
    <w:p w14:paraId="0BB4DC09"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3469FFDD"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Since 2019, the implementation of Directive 1999/94/EC</w:t>
      </w:r>
      <w:r>
        <w:rPr>
          <w:rStyle w:val="a6"/>
          <w:rFonts w:eastAsia="SimSun" w:cs="Times New Roman"/>
          <w:bCs/>
          <w:color w:val="000000"/>
          <w:kern w:val="2"/>
          <w:lang w:val="en-US" w:eastAsia="zh-CN" w:bidi="hi-IN"/>
        </w:rPr>
        <w:footnoteReference w:id="48"/>
      </w:r>
      <w:r>
        <w:rPr>
          <w:rFonts w:eastAsia="SimSun" w:cs="Times New Roman"/>
          <w:bCs/>
          <w:color w:val="000000"/>
          <w:kern w:val="2"/>
          <w:lang w:val="en-US" w:eastAsia="zh-CN" w:bidi="hi-IN"/>
        </w:rPr>
        <w:t xml:space="preserve"> in the framework of the implementation of the Association Agreement, the Paris Agreement and the Global Initiative to Support Countries in the Transition to Electricity (E-Mobility Program) has begun.</w:t>
      </w:r>
    </w:p>
    <w:p w14:paraId="61899CC5"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77502973" w14:textId="77777777" w:rsidR="009A4041" w:rsidRDefault="00A806DA">
      <w:pPr>
        <w:suppressAutoHyphens/>
        <w:spacing w:after="0" w:line="240" w:lineRule="auto"/>
        <w:jc w:val="both"/>
        <w:rPr>
          <w:rFonts w:eastAsia="SimSun" w:cs="Times New Roman"/>
          <w:bCs/>
          <w:color w:val="000000"/>
          <w:kern w:val="2"/>
          <w:lang w:val="en-US" w:eastAsia="zh-CN" w:bidi="hi-IN"/>
        </w:rPr>
      </w:pPr>
      <w:r>
        <w:rPr>
          <w:rFonts w:eastAsia="SimSun" w:cs="Times New Roman"/>
          <w:bCs/>
          <w:color w:val="000000"/>
          <w:kern w:val="2"/>
          <w:lang w:val="en-US" w:eastAsia="zh-CN" w:bidi="hi-IN"/>
        </w:rPr>
        <w:t>Considering the novelty for the Ukrainian market of carbon labelling there are products of imported production available with this type of labelling.</w:t>
      </w:r>
    </w:p>
    <w:p w14:paraId="59531298"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62FD27C2" w14:textId="77777777" w:rsidR="009A4041" w:rsidRDefault="00A806DA">
      <w:pPr>
        <w:pStyle w:val="ListParagraph"/>
        <w:numPr>
          <w:ilvl w:val="0"/>
          <w:numId w:val="11"/>
        </w:numPr>
        <w:suppressAutoHyphens/>
        <w:spacing w:after="0" w:line="240" w:lineRule="auto"/>
        <w:ind w:left="567"/>
        <w:jc w:val="both"/>
        <w:rPr>
          <w:lang w:val="en-US"/>
        </w:rPr>
      </w:pPr>
      <w:r>
        <w:rPr>
          <w:rFonts w:eastAsia="SimSun" w:cs="Times New Roman"/>
          <w:b/>
          <w:bCs/>
          <w:i/>
          <w:iCs/>
          <w:color w:val="000000"/>
          <w:kern w:val="2"/>
          <w:lang w:val="en-US" w:eastAsia="zh-CN" w:bidi="hi-IN"/>
        </w:rPr>
        <w:t>Water Footprint</w:t>
      </w:r>
      <w:r>
        <w:rPr>
          <w:rStyle w:val="a6"/>
          <w:rFonts w:eastAsia="SimSun" w:cs="Times New Roman"/>
          <w:bCs/>
          <w:color w:val="000000"/>
          <w:kern w:val="2"/>
          <w:lang w:val="en-US" w:eastAsia="zh-CN" w:bidi="hi-IN"/>
        </w:rPr>
        <w:footnoteReference w:id="49"/>
      </w:r>
      <w:r>
        <w:rPr>
          <w:rFonts w:eastAsia="SimSun" w:cs="Times New Roman"/>
          <w:bCs/>
          <w:color w:val="000000"/>
          <w:kern w:val="2"/>
          <w:lang w:val="en-US" w:eastAsia="zh-CN" w:bidi="hi-IN"/>
        </w:rPr>
        <w:t xml:space="preserve"> is also a new concept for Ukraine. Only DSTU ISO 14046: 2018</w:t>
      </w:r>
      <w:r>
        <w:rPr>
          <w:rStyle w:val="a6"/>
          <w:rFonts w:eastAsia="SimSun" w:cs="Times New Roman"/>
          <w:bCs/>
          <w:color w:val="000000"/>
          <w:kern w:val="2"/>
          <w:lang w:val="en-US" w:eastAsia="zh-CN" w:bidi="hi-IN"/>
        </w:rPr>
        <w:footnoteReference w:id="50"/>
      </w:r>
      <w:r>
        <w:rPr>
          <w:rFonts w:eastAsia="SimSun" w:cs="Times New Roman"/>
          <w:bCs/>
          <w:color w:val="000000"/>
          <w:kern w:val="2"/>
          <w:lang w:val="en-US" w:eastAsia="zh-CN" w:bidi="hi-IN"/>
        </w:rPr>
        <w:t xml:space="preserve"> and DSTU ISO / TR 14073: 2018</w:t>
      </w:r>
      <w:r>
        <w:rPr>
          <w:rStyle w:val="a6"/>
          <w:rFonts w:eastAsia="SimSun" w:cs="Times New Roman"/>
          <w:bCs/>
          <w:color w:val="000000"/>
          <w:kern w:val="2"/>
          <w:lang w:val="en-US" w:eastAsia="zh-CN" w:bidi="hi-IN"/>
        </w:rPr>
        <w:footnoteReference w:id="51"/>
      </w:r>
      <w:r>
        <w:rPr>
          <w:rFonts w:eastAsia="SimSun" w:cs="Times New Roman"/>
          <w:bCs/>
          <w:color w:val="000000"/>
          <w:kern w:val="2"/>
          <w:lang w:val="en-US" w:eastAsia="zh-CN" w:bidi="hi-IN"/>
        </w:rPr>
        <w:t xml:space="preserve"> are effective from 01.01.2020. Only imported products with this type of labelling are available, for example, washing machines.</w:t>
      </w:r>
    </w:p>
    <w:tbl>
      <w:tblPr>
        <w:tblW w:w="9277" w:type="dxa"/>
        <w:tblInd w:w="55" w:type="dxa"/>
        <w:tblCellMar>
          <w:top w:w="55" w:type="dxa"/>
          <w:left w:w="55" w:type="dxa"/>
          <w:bottom w:w="55" w:type="dxa"/>
          <w:right w:w="55" w:type="dxa"/>
        </w:tblCellMar>
        <w:tblLook w:val="0000" w:firstRow="0" w:lastRow="0" w:firstColumn="0" w:lastColumn="0" w:noHBand="0" w:noVBand="0"/>
      </w:tblPr>
      <w:tblGrid>
        <w:gridCol w:w="4463"/>
        <w:gridCol w:w="4814"/>
      </w:tblGrid>
      <w:tr w:rsidR="009A4041" w14:paraId="2F0201F9" w14:textId="77777777">
        <w:trPr>
          <w:trHeight w:val="1800"/>
        </w:trPr>
        <w:tc>
          <w:tcPr>
            <w:tcW w:w="4463" w:type="dxa"/>
            <w:shd w:val="clear" w:color="auto" w:fill="auto"/>
          </w:tcPr>
          <w:p w14:paraId="24EB35D0" w14:textId="77777777" w:rsidR="009A4041" w:rsidRDefault="00A806DA">
            <w:pPr>
              <w:suppressAutoHyphens/>
              <w:spacing w:after="0" w:line="240" w:lineRule="auto"/>
              <w:jc w:val="both"/>
              <w:rPr>
                <w:rFonts w:eastAsia="SimSun" w:cs="Times New Roman"/>
                <w:bCs/>
                <w:color w:val="000000"/>
                <w:kern w:val="2"/>
                <w:vertAlign w:val="superscript"/>
                <w:lang w:val="en-US" w:eastAsia="zh-CN" w:bidi="hi-IN"/>
              </w:rPr>
            </w:pPr>
            <w:r>
              <w:rPr>
                <w:rStyle w:val="a6"/>
                <w:rFonts w:eastAsia="SimSun" w:cs="Times New Roman"/>
                <w:bCs/>
                <w:color w:val="000000"/>
                <w:kern w:val="2"/>
                <w:lang w:val="en-US" w:eastAsia="zh-CN" w:bidi="hi-IN"/>
              </w:rPr>
              <w:lastRenderedPageBreak/>
              <w:footnoteReference w:id="52"/>
            </w:r>
            <w:r>
              <w:rPr>
                <w:rStyle w:val="a6"/>
                <w:rFonts w:eastAsia="SimSun" w:cs="Times New Roman"/>
                <w:bCs/>
                <w:noProof/>
                <w:color w:val="000000"/>
                <w:kern w:val="2"/>
                <w:lang w:eastAsia="ru-RU"/>
              </w:rPr>
              <w:drawing>
                <wp:anchor distT="0" distB="0" distL="0" distR="0" simplePos="0" relativeHeight="5" behindDoc="0" locked="0" layoutInCell="1" allowOverlap="1" wp14:anchorId="523157A2" wp14:editId="49FBBF49">
                  <wp:simplePos x="0" y="0"/>
                  <wp:positionH relativeFrom="column">
                    <wp:posOffset>36195</wp:posOffset>
                  </wp:positionH>
                  <wp:positionV relativeFrom="paragraph">
                    <wp:posOffset>73025</wp:posOffset>
                  </wp:positionV>
                  <wp:extent cx="864235" cy="965200"/>
                  <wp:effectExtent l="0" t="0" r="0" b="0"/>
                  <wp:wrapSquare wrapText="largest"/>
                  <wp:docPr id="1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39"/>
                          <pic:cNvPicPr>
                            <a:picLocks noChangeAspect="1" noChangeArrowheads="1"/>
                          </pic:cNvPicPr>
                        </pic:nvPicPr>
                        <pic:blipFill>
                          <a:blip r:embed="rId37"/>
                          <a:srcRect l="13988" t="9611" r="12580" b="8356"/>
                          <a:stretch>
                            <a:fillRect/>
                          </a:stretch>
                        </pic:blipFill>
                        <pic:spPr bwMode="auto">
                          <a:xfrm>
                            <a:off x="0" y="0"/>
                            <a:ext cx="864235" cy="965200"/>
                          </a:xfrm>
                          <a:prstGeom prst="rect">
                            <a:avLst/>
                          </a:prstGeom>
                        </pic:spPr>
                      </pic:pic>
                    </a:graphicData>
                  </a:graphic>
                </wp:anchor>
              </w:drawing>
            </w:r>
          </w:p>
        </w:tc>
        <w:tc>
          <w:tcPr>
            <w:tcW w:w="4813" w:type="dxa"/>
            <w:shd w:val="clear" w:color="auto" w:fill="auto"/>
          </w:tcPr>
          <w:p w14:paraId="6E7C3B76" w14:textId="77777777" w:rsidR="009A4041" w:rsidRDefault="009A4041">
            <w:pPr>
              <w:suppressAutoHyphens/>
              <w:spacing w:after="0" w:line="240" w:lineRule="auto"/>
              <w:jc w:val="both"/>
              <w:rPr>
                <w:rFonts w:eastAsia="SimSun" w:cs="Times New Roman"/>
                <w:bCs/>
                <w:color w:val="000000"/>
                <w:kern w:val="2"/>
                <w:vertAlign w:val="superscript"/>
                <w:lang w:val="en-US" w:eastAsia="zh-CN" w:bidi="hi-IN"/>
              </w:rPr>
            </w:pPr>
          </w:p>
        </w:tc>
      </w:tr>
    </w:tbl>
    <w:p w14:paraId="7B127AB4" w14:textId="77777777" w:rsidR="009A4041" w:rsidRDefault="009A4041">
      <w:pPr>
        <w:suppressAutoHyphens/>
        <w:spacing w:after="0" w:line="240" w:lineRule="auto"/>
        <w:jc w:val="both"/>
        <w:rPr>
          <w:rFonts w:eastAsia="SimSun" w:cs="Times New Roman"/>
          <w:b/>
          <w:bCs/>
          <w:color w:val="000000"/>
          <w:kern w:val="2"/>
          <w:lang w:val="en-US" w:eastAsia="zh-CN" w:bidi="hi-IN"/>
        </w:rPr>
      </w:pPr>
    </w:p>
    <w:p w14:paraId="0EFA5603" w14:textId="77777777" w:rsidR="009A4041" w:rsidRDefault="009A4041">
      <w:pPr>
        <w:suppressAutoHyphens/>
        <w:spacing w:after="0" w:line="240" w:lineRule="auto"/>
        <w:jc w:val="both"/>
        <w:rPr>
          <w:rFonts w:eastAsia="SimSun" w:cs="Times New Roman"/>
          <w:b/>
          <w:bCs/>
          <w:color w:val="000000"/>
          <w:kern w:val="2"/>
          <w:lang w:val="en-US" w:eastAsia="zh-CN" w:bidi="hi-IN"/>
        </w:rPr>
      </w:pPr>
    </w:p>
    <w:p w14:paraId="34C26611" w14:textId="77777777" w:rsidR="009A4041" w:rsidRDefault="00A806DA">
      <w:pPr>
        <w:suppressAutoHyphens/>
        <w:spacing w:after="0" w:line="240" w:lineRule="auto"/>
        <w:jc w:val="both"/>
        <w:rPr>
          <w:rFonts w:eastAsia="SimSun" w:cs="Times New Roman"/>
          <w:b/>
          <w:bCs/>
          <w:color w:val="000000"/>
          <w:kern w:val="2"/>
          <w:lang w:val="en-US" w:eastAsia="zh-CN" w:bidi="hi-IN"/>
        </w:rPr>
      </w:pPr>
      <w:r>
        <w:rPr>
          <w:rFonts w:eastAsia="SimSun" w:cs="Times New Roman"/>
          <w:b/>
          <w:bCs/>
          <w:color w:val="000000"/>
          <w:kern w:val="2"/>
          <w:lang w:val="en-US" w:eastAsia="zh-CN" w:bidi="hi-IN"/>
        </w:rPr>
        <w:t>4. Greenwashing</w:t>
      </w:r>
    </w:p>
    <w:p w14:paraId="20D25DC3" w14:textId="77777777" w:rsidR="009A4041" w:rsidRDefault="009A4041">
      <w:pPr>
        <w:suppressAutoHyphens/>
        <w:spacing w:after="0" w:line="240" w:lineRule="auto"/>
        <w:jc w:val="both"/>
        <w:rPr>
          <w:rFonts w:eastAsia="SimSun" w:cs="Times New Roman"/>
          <w:b/>
          <w:bCs/>
          <w:color w:val="000000"/>
          <w:kern w:val="2"/>
          <w:lang w:val="en-US" w:eastAsia="zh-CN" w:bidi="hi-IN"/>
        </w:rPr>
      </w:pPr>
    </w:p>
    <w:p w14:paraId="4163D589" w14:textId="77777777" w:rsidR="009A4041" w:rsidRPr="00764A7E" w:rsidRDefault="00A806DA">
      <w:pPr>
        <w:suppressAutoHyphens/>
        <w:spacing w:after="0" w:line="240" w:lineRule="auto"/>
        <w:jc w:val="both"/>
        <w:rPr>
          <w:lang w:val="en-US"/>
        </w:rPr>
      </w:pPr>
      <w:r>
        <w:rPr>
          <w:rFonts w:eastAsia="SimSun" w:cs="Times New Roman"/>
          <w:bCs/>
          <w:color w:val="000000"/>
          <w:kern w:val="2"/>
          <w:lang w:val="en-US" w:eastAsia="zh-CN" w:bidi="hi-IN"/>
        </w:rPr>
        <w:t>Among many correct environmental labels (declarations), the market is full of product declarations that have no meaning, are misleading or deceitful, declarations that were not verified by an external source.</w:t>
      </w:r>
    </w:p>
    <w:p w14:paraId="2E03BE7D"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60AF9374"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Greenwashing is the act of misleading consumers regarding the environmental practices of a company or the environmental benefits of a product or service.</w:t>
      </w:r>
    </w:p>
    <w:p w14:paraId="4AB8C55F"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The practice of greenwashing distorts the choice of consumers who want to buy green products but end up with products that don’t deliver the benefits they promise. It also creates confusion in the market and undermines the effectiveness of true claims and labels, taking away their market share.</w:t>
      </w:r>
    </w:p>
    <w:p w14:paraId="2D78AD7F"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09A4AEC4" w14:textId="77777777" w:rsidR="009A4041" w:rsidRDefault="00A806DA">
      <w:pPr>
        <w:suppressAutoHyphens/>
        <w:spacing w:after="0" w:line="240" w:lineRule="auto"/>
        <w:jc w:val="both"/>
        <w:rPr>
          <w:rFonts w:eastAsia="SimSun" w:cs="Times New Roman"/>
          <w:bCs/>
          <w:color w:val="000000"/>
          <w:kern w:val="2"/>
          <w:lang w:val="en-US" w:eastAsia="zh-CN" w:bidi="hi-IN"/>
        </w:rPr>
      </w:pPr>
      <w:r>
        <w:rPr>
          <w:rFonts w:eastAsia="SimSun" w:cs="Times New Roman"/>
          <w:bCs/>
          <w:color w:val="000000"/>
          <w:kern w:val="2"/>
          <w:lang w:val="en-US" w:eastAsia="zh-CN" w:bidi="hi-IN"/>
        </w:rPr>
        <w:t>During 2016 - 2019, public monitoring of the Ukrainian market of "green" products was actively carried out in order to reveal the facts of greenwashing.</w:t>
      </w:r>
    </w:p>
    <w:p w14:paraId="0DD14F93"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31E680FC" w14:textId="77777777" w:rsidR="009A4041" w:rsidRDefault="00A806DA">
      <w:pPr>
        <w:suppressAutoHyphens/>
        <w:spacing w:after="0" w:line="240" w:lineRule="auto"/>
        <w:jc w:val="both"/>
        <w:rPr>
          <w:lang w:val="en-US"/>
        </w:rPr>
      </w:pPr>
      <w:proofErr w:type="gramStart"/>
      <w:r>
        <w:rPr>
          <w:rFonts w:eastAsia="SimSun" w:cs="Times New Roman"/>
          <w:bCs/>
          <w:color w:val="000000"/>
          <w:kern w:val="2"/>
          <w:lang w:val="en-US" w:eastAsia="zh-CN" w:bidi="hi-IN"/>
        </w:rPr>
        <w:t>In particular, during</w:t>
      </w:r>
      <w:proofErr w:type="gramEnd"/>
      <w:r>
        <w:rPr>
          <w:rFonts w:eastAsia="SimSun" w:cs="Times New Roman"/>
          <w:bCs/>
          <w:color w:val="000000"/>
          <w:kern w:val="2"/>
          <w:lang w:val="en-US" w:eastAsia="zh-CN" w:bidi="hi-IN"/>
        </w:rPr>
        <w:t xml:space="preserve"> 2016 - 2017, an expert commission was functioning at the Committee of the Public Council on Technical Regulation and Consumer Protection of the Public Council of the Ministry of Economic Development of Ukraine consisting of the representatives of the public organizations</w:t>
      </w:r>
      <w:r>
        <w:rPr>
          <w:rStyle w:val="a6"/>
          <w:rFonts w:eastAsia="SimSun" w:cs="Times New Roman"/>
          <w:bCs/>
          <w:color w:val="000000"/>
          <w:kern w:val="2"/>
          <w:lang w:val="en-US" w:eastAsia="zh-CN" w:bidi="hi-IN"/>
        </w:rPr>
        <w:footnoteReference w:id="53"/>
      </w:r>
    </w:p>
    <w:p w14:paraId="72EF216E"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5AE269A7"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The Commission identified 50 business entities that used advertising content approval and product labeling that indicated its environmental performance or preference or organic origin (e.g., "environmentally friendly", "natural", "bio", "eco", "organic"), without the availability of information to confirm such claims. The most widespread use of unsubstantiated environmental and organic labeling has been established by manufacturers / importers in such fields as: chemical (detergents and cosmetics), construction, food, and other (fertilizers, plastic windows, frying pans).The information on such manufacturers was transmitted to the AMCU and posted on the consumer portal</w:t>
      </w:r>
      <w:r>
        <w:rPr>
          <w:rStyle w:val="a6"/>
          <w:rFonts w:eastAsia="SimSun" w:cs="Times New Roman"/>
          <w:bCs/>
          <w:color w:val="000000"/>
          <w:kern w:val="2"/>
          <w:lang w:val="en-US" w:eastAsia="zh-CN" w:bidi="hi-IN"/>
        </w:rPr>
        <w:footnoteReference w:id="54"/>
      </w:r>
      <w:r>
        <w:rPr>
          <w:rFonts w:eastAsia="SimSun" w:cs="Times New Roman"/>
          <w:bCs/>
          <w:color w:val="000000"/>
          <w:kern w:val="2"/>
          <w:lang w:val="en-US" w:eastAsia="zh-CN" w:bidi="hi-IN"/>
        </w:rPr>
        <w:t>.</w:t>
      </w:r>
    </w:p>
    <w:p w14:paraId="3AFC0CB3"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7280117B"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In 2019, at the initiative of the Public Council at the Ministry of Environment, an independent expert commission on public monitoring and control of the use by economic entities of statements and labelling on environmental characteristics or benefits of products</w:t>
      </w:r>
      <w:r>
        <w:rPr>
          <w:rStyle w:val="a6"/>
          <w:rFonts w:eastAsia="SimSun" w:cs="Times New Roman"/>
          <w:bCs/>
          <w:color w:val="000000"/>
          <w:kern w:val="2"/>
          <w:lang w:val="en-US" w:eastAsia="zh-CN" w:bidi="hi-IN"/>
        </w:rPr>
        <w:footnoteReference w:id="55"/>
      </w:r>
      <w:r>
        <w:rPr>
          <w:rFonts w:eastAsia="SimSun" w:cs="Times New Roman"/>
          <w:bCs/>
          <w:color w:val="000000"/>
          <w:kern w:val="2"/>
          <w:lang w:val="en-US" w:eastAsia="zh-CN" w:bidi="hi-IN"/>
        </w:rPr>
        <w:t xml:space="preserve"> was established. The commission included the representatives of 8 expert organizations</w:t>
      </w:r>
      <w:r>
        <w:rPr>
          <w:rStyle w:val="a6"/>
          <w:rFonts w:eastAsia="SimSun" w:cs="Times New Roman"/>
          <w:bCs/>
          <w:color w:val="000000"/>
          <w:kern w:val="2"/>
          <w:lang w:val="en-US" w:eastAsia="zh-CN" w:bidi="hi-IN"/>
        </w:rPr>
        <w:footnoteReference w:id="56"/>
      </w:r>
      <w:r>
        <w:rPr>
          <w:rFonts w:eastAsia="SimSun" w:cs="Times New Roman"/>
          <w:bCs/>
          <w:color w:val="000000"/>
          <w:kern w:val="2"/>
          <w:lang w:val="en-US" w:eastAsia="zh-CN" w:bidi="hi-IN"/>
        </w:rPr>
        <w:t xml:space="preserve"> on consumer protection, legal protection and environmental </w:t>
      </w:r>
      <w:r>
        <w:rPr>
          <w:rFonts w:eastAsia="SimSun" w:cs="Times New Roman"/>
          <w:bCs/>
          <w:color w:val="000000"/>
          <w:kern w:val="2"/>
          <w:lang w:val="en-US" w:eastAsia="zh-CN" w:bidi="hi-IN"/>
        </w:rPr>
        <w:lastRenderedPageBreak/>
        <w:t>orientation. According to experts, about 70% of goods declared as environmental, organic, natural, "green" or "for children" do not have any reason to use such claims.</w:t>
      </w:r>
    </w:p>
    <w:p w14:paraId="362B8F73"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61B40743" w14:textId="7552CB4A" w:rsidR="00A75586" w:rsidRPr="00F268AE" w:rsidRDefault="00A806DA" w:rsidP="00F268AE">
      <w:pPr>
        <w:suppressAutoHyphens/>
        <w:spacing w:after="0" w:line="240" w:lineRule="auto"/>
        <w:jc w:val="both"/>
      </w:pPr>
      <w:r>
        <w:rPr>
          <w:rFonts w:eastAsia="SimSun" w:cs="Times New Roman"/>
          <w:bCs/>
          <w:color w:val="000000"/>
          <w:kern w:val="2"/>
          <w:lang w:val="en-US" w:eastAsia="zh-CN" w:bidi="hi-IN"/>
        </w:rPr>
        <w:t>In turn, at the state level, the AMCU initiated a study on the business entities that violate the law on protection against unfair competition by using the designations eco, eco-friendly, organic, and more. More than 200 business entities that used dubious eco-labels were provided with mandatory recommendations to stop the activities containing signs of violation of the law on protection against unfair competition (for example, such recommendations were provided  for the labels  and inscription “organic”</w:t>
      </w:r>
      <w:r>
        <w:rPr>
          <w:rStyle w:val="a6"/>
          <w:rFonts w:eastAsia="SimSun" w:cs="Times New Roman"/>
          <w:bCs/>
          <w:color w:val="000000"/>
          <w:kern w:val="2"/>
          <w:lang w:val="en-US" w:eastAsia="zh-CN" w:bidi="hi-IN"/>
        </w:rPr>
        <w:footnoteReference w:id="57"/>
      </w:r>
      <w:r>
        <w:rPr>
          <w:rFonts w:eastAsia="SimSun" w:cs="Times New Roman"/>
          <w:bCs/>
          <w:color w:val="000000"/>
          <w:kern w:val="2"/>
          <w:lang w:val="en-US" w:eastAsia="zh-CN" w:bidi="hi-IN"/>
        </w:rPr>
        <w:t xml:space="preserve"> </w:t>
      </w:r>
      <w:r>
        <w:rPr>
          <w:rStyle w:val="a6"/>
          <w:rFonts w:eastAsia="SimSun" w:cs="Times New Roman"/>
          <w:bCs/>
          <w:color w:val="000000"/>
          <w:kern w:val="2"/>
          <w:lang w:val="en-US" w:eastAsia="zh-CN" w:bidi="hi-IN"/>
        </w:rPr>
        <w:footnoteReference w:id="58"/>
      </w:r>
      <w:r>
        <w:rPr>
          <w:rFonts w:eastAsia="SimSun" w:cs="Times New Roman"/>
          <w:bCs/>
          <w:color w:val="000000"/>
          <w:kern w:val="2"/>
          <w:lang w:val="en-US" w:eastAsia="zh-CN" w:bidi="hi-IN"/>
        </w:rPr>
        <w:t xml:space="preserve"> </w:t>
      </w:r>
      <w:r>
        <w:rPr>
          <w:rStyle w:val="a6"/>
          <w:rFonts w:eastAsia="SimSun" w:cs="Times New Roman"/>
          <w:bCs/>
          <w:color w:val="000000"/>
          <w:kern w:val="2"/>
          <w:lang w:val="en-US" w:eastAsia="zh-CN" w:bidi="hi-IN"/>
        </w:rPr>
        <w:footnoteReference w:id="59"/>
      </w:r>
      <w:r>
        <w:rPr>
          <w:rFonts w:eastAsia="SimSun" w:cs="Times New Roman"/>
          <w:bCs/>
          <w:color w:val="000000"/>
          <w:kern w:val="2"/>
          <w:lang w:val="en-US" w:eastAsia="zh-CN" w:bidi="hi-IN"/>
        </w:rPr>
        <w:t xml:space="preserve"> </w:t>
      </w:r>
      <w:r>
        <w:rPr>
          <w:rStyle w:val="a6"/>
          <w:rFonts w:eastAsia="SimSun" w:cs="Times New Roman"/>
          <w:bCs/>
          <w:color w:val="000000"/>
          <w:kern w:val="2"/>
          <w:lang w:val="en-US" w:eastAsia="zh-CN" w:bidi="hi-IN"/>
        </w:rPr>
        <w:footnoteReference w:id="60"/>
      </w:r>
      <w:r>
        <w:rPr>
          <w:rFonts w:eastAsia="SimSun" w:cs="Times New Roman"/>
          <w:bCs/>
          <w:color w:val="000000"/>
          <w:kern w:val="2"/>
          <w:lang w:val="en-US" w:eastAsia="zh-CN" w:bidi="hi-IN"/>
        </w:rPr>
        <w:t xml:space="preserve"> </w:t>
      </w:r>
      <w:r>
        <w:rPr>
          <w:rStyle w:val="a6"/>
          <w:rFonts w:eastAsia="SimSun" w:cs="Times New Roman"/>
          <w:bCs/>
          <w:color w:val="000000"/>
          <w:kern w:val="2"/>
          <w:lang w:val="en-US" w:eastAsia="zh-CN" w:bidi="hi-IN"/>
        </w:rPr>
        <w:footnoteReference w:id="61"/>
      </w:r>
      <w:r>
        <w:rPr>
          <w:rFonts w:eastAsia="SimSun" w:cs="Times New Roman"/>
          <w:bCs/>
          <w:color w:val="000000"/>
          <w:kern w:val="2"/>
          <w:lang w:val="en-US" w:eastAsia="zh-CN" w:bidi="hi-IN"/>
        </w:rPr>
        <w:t xml:space="preserve"> </w:t>
      </w:r>
      <w:r>
        <w:rPr>
          <w:rStyle w:val="a6"/>
          <w:rFonts w:eastAsia="SimSun" w:cs="Times New Roman"/>
          <w:bCs/>
          <w:color w:val="000000"/>
          <w:kern w:val="2"/>
          <w:lang w:val="en-US" w:eastAsia="zh-CN" w:bidi="hi-IN"/>
        </w:rPr>
        <w:footnoteReference w:id="62"/>
      </w:r>
      <w:r>
        <w:rPr>
          <w:rFonts w:eastAsia="SimSun" w:cs="Times New Roman"/>
          <w:bCs/>
          <w:color w:val="000000"/>
          <w:kern w:val="2"/>
          <w:lang w:val="en-US" w:eastAsia="zh-CN" w:bidi="hi-IN"/>
        </w:rPr>
        <w:t xml:space="preserve">, and for the use " eco " during advertising and promotion </w:t>
      </w:r>
      <w:r>
        <w:rPr>
          <w:rStyle w:val="a6"/>
          <w:rFonts w:eastAsia="SimSun" w:cs="Times New Roman"/>
          <w:bCs/>
          <w:color w:val="000000"/>
          <w:kern w:val="2"/>
          <w:lang w:val="en-US" w:eastAsia="zh-CN" w:bidi="hi-IN"/>
        </w:rPr>
        <w:footnoteReference w:id="63"/>
      </w:r>
      <w:r>
        <w:rPr>
          <w:rFonts w:eastAsia="SimSun" w:cs="Times New Roman"/>
          <w:bCs/>
          <w:color w:val="000000"/>
          <w:kern w:val="2"/>
          <w:lang w:val="en-US" w:eastAsia="zh-CN" w:bidi="hi-IN"/>
        </w:rPr>
        <w:t xml:space="preserve"> </w:t>
      </w:r>
      <w:r>
        <w:rPr>
          <w:rStyle w:val="a6"/>
          <w:rFonts w:eastAsia="SimSun" w:cs="Times New Roman"/>
          <w:bCs/>
          <w:color w:val="000000"/>
          <w:kern w:val="2"/>
          <w:lang w:val="en-US" w:eastAsia="zh-CN" w:bidi="hi-IN"/>
        </w:rPr>
        <w:footnoteReference w:id="64"/>
      </w:r>
      <w:r>
        <w:rPr>
          <w:rFonts w:eastAsia="SimSun" w:cs="Times New Roman"/>
          <w:bCs/>
          <w:color w:val="000000"/>
          <w:kern w:val="2"/>
          <w:lang w:val="en-US" w:eastAsia="zh-CN" w:bidi="hi-IN"/>
        </w:rPr>
        <w:t xml:space="preserve"> </w:t>
      </w:r>
      <w:r>
        <w:rPr>
          <w:rStyle w:val="a6"/>
          <w:rFonts w:eastAsia="SimSun" w:cs="Times New Roman"/>
          <w:bCs/>
          <w:color w:val="000000"/>
          <w:kern w:val="2"/>
          <w:lang w:val="en-US" w:eastAsia="zh-CN" w:bidi="hi-IN"/>
        </w:rPr>
        <w:footnoteReference w:id="65"/>
      </w:r>
      <w:r>
        <w:rPr>
          <w:rFonts w:eastAsia="SimSun" w:cs="Times New Roman"/>
          <w:bCs/>
          <w:color w:val="000000"/>
          <w:kern w:val="2"/>
          <w:lang w:val="en-US" w:eastAsia="zh-CN" w:bidi="hi-IN"/>
        </w:rPr>
        <w:t>, etc.). The study is currently ongoing.</w:t>
      </w:r>
    </w:p>
    <w:p w14:paraId="528790F9" w14:textId="77777777" w:rsidR="00A75586" w:rsidRDefault="00A75586">
      <w:pPr>
        <w:suppressAutoHyphens/>
        <w:spacing w:after="0" w:line="240" w:lineRule="auto"/>
        <w:jc w:val="both"/>
        <w:rPr>
          <w:rFonts w:eastAsia="SimSun" w:cs="Times New Roman"/>
          <w:bCs/>
          <w:color w:val="000000"/>
          <w:kern w:val="2"/>
          <w:lang w:val="en-US" w:eastAsia="zh-CN" w:bidi="hi-IN"/>
        </w:rPr>
      </w:pPr>
    </w:p>
    <w:p w14:paraId="35D16F0F" w14:textId="77777777" w:rsidR="009A4041" w:rsidRDefault="00A806DA">
      <w:pPr>
        <w:suppressAutoHyphens/>
        <w:spacing w:after="0" w:line="240" w:lineRule="auto"/>
        <w:jc w:val="both"/>
        <w:rPr>
          <w:rFonts w:eastAsia="SimSun" w:cs="Times New Roman"/>
          <w:b/>
          <w:bCs/>
          <w:color w:val="000000"/>
          <w:kern w:val="2"/>
          <w:lang w:val="en-US" w:eastAsia="zh-CN" w:bidi="hi-IN"/>
        </w:rPr>
      </w:pPr>
      <w:r>
        <w:rPr>
          <w:noProof/>
          <w:lang w:eastAsia="ru-RU"/>
        </w:rPr>
        <w:drawing>
          <wp:inline distT="0" distB="0" distL="0" distR="0" wp14:anchorId="59E640C4" wp14:editId="714F7298">
            <wp:extent cx="351790" cy="351790"/>
            <wp:effectExtent l="0" t="0" r="0" b="0"/>
            <wp:docPr id="19"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7"/>
                    <pic:cNvPicPr>
                      <a:picLocks noChangeAspect="1" noChangeArrowheads="1"/>
                    </pic:cNvPicPr>
                  </pic:nvPicPr>
                  <pic:blipFill>
                    <a:blip r:embed="rId38"/>
                    <a:srcRect l="-204" t="-204" r="-204" b="-204"/>
                    <a:stretch>
                      <a:fillRect/>
                    </a:stretch>
                  </pic:blipFill>
                  <pic:spPr bwMode="auto">
                    <a:xfrm>
                      <a:off x="0" y="0"/>
                      <a:ext cx="351790" cy="351790"/>
                    </a:xfrm>
                    <a:prstGeom prst="rect">
                      <a:avLst/>
                    </a:prstGeom>
                  </pic:spPr>
                </pic:pic>
              </a:graphicData>
            </a:graphic>
          </wp:inline>
        </w:drawing>
      </w:r>
      <w:r>
        <w:rPr>
          <w:rFonts w:eastAsia="SimSun" w:cs="Times New Roman"/>
          <w:b/>
          <w:bCs/>
          <w:color w:val="215868" w:themeColor="accent5" w:themeShade="80"/>
          <w:kern w:val="2"/>
          <w:lang w:val="en-US" w:eastAsia="zh-CN" w:bidi="hi-IN"/>
        </w:rPr>
        <w:t xml:space="preserve">CONCLUSIONS AND RECOMMENDATIONS </w:t>
      </w:r>
    </w:p>
    <w:p w14:paraId="3E9E5AAE" w14:textId="77777777" w:rsidR="009A4041" w:rsidRDefault="00A806DA">
      <w:pPr>
        <w:pStyle w:val="ListParagraph"/>
        <w:numPr>
          <w:ilvl w:val="0"/>
          <w:numId w:val="12"/>
        </w:numPr>
        <w:suppressAutoHyphens/>
        <w:spacing w:after="0" w:line="240" w:lineRule="auto"/>
        <w:ind w:left="567"/>
        <w:jc w:val="both"/>
        <w:rPr>
          <w:lang w:val="en-US"/>
        </w:rPr>
      </w:pPr>
      <w:r>
        <w:rPr>
          <w:rFonts w:eastAsia="SimSun" w:cs="Times New Roman"/>
          <w:bCs/>
          <w:color w:val="000000"/>
          <w:kern w:val="2"/>
          <w:lang w:val="en-US" w:eastAsia="zh-CN" w:bidi="hi-IN"/>
        </w:rPr>
        <w:t>In Ukraine, there are products of domestic and imported production that have ecolabels type I, II, III, and other programs.</w:t>
      </w:r>
    </w:p>
    <w:p w14:paraId="5C09A2F2" w14:textId="77777777" w:rsidR="009A4041" w:rsidRDefault="009A4041">
      <w:pPr>
        <w:pStyle w:val="ListParagraph"/>
        <w:suppressAutoHyphens/>
        <w:spacing w:after="0" w:line="240" w:lineRule="auto"/>
        <w:ind w:left="567"/>
        <w:jc w:val="both"/>
        <w:rPr>
          <w:rFonts w:eastAsia="SimSun" w:cs="Times New Roman"/>
          <w:bCs/>
          <w:color w:val="000000"/>
          <w:kern w:val="2"/>
          <w:lang w:val="en-US" w:eastAsia="zh-CN" w:bidi="hi-IN"/>
        </w:rPr>
      </w:pPr>
    </w:p>
    <w:p w14:paraId="78BD00AB" w14:textId="77777777" w:rsidR="009A4041" w:rsidRDefault="00A806DA">
      <w:pPr>
        <w:pStyle w:val="ListParagraph"/>
        <w:suppressAutoHyphens/>
        <w:spacing w:after="0" w:line="240" w:lineRule="auto"/>
        <w:ind w:left="567"/>
        <w:jc w:val="both"/>
        <w:rPr>
          <w:lang w:val="en-US"/>
        </w:rPr>
      </w:pPr>
      <w:r>
        <w:rPr>
          <w:rFonts w:eastAsia="SimSun" w:cs="Times New Roman"/>
          <w:bCs/>
          <w:color w:val="000000"/>
          <w:kern w:val="2"/>
          <w:lang w:val="en-US" w:eastAsia="zh-CN" w:bidi="hi-IN"/>
        </w:rPr>
        <w:t>The most common and easiest to apply for procurement (setting requirements for goods and supporting documents, checking compliance) is type I ecolabels in accordance with DSTU ISO 14024.</w:t>
      </w:r>
    </w:p>
    <w:p w14:paraId="05CF8966" w14:textId="77777777" w:rsidR="009A4041" w:rsidRDefault="009A4041">
      <w:pPr>
        <w:pStyle w:val="ListParagraph"/>
        <w:suppressAutoHyphens/>
        <w:spacing w:after="0" w:line="240" w:lineRule="auto"/>
        <w:ind w:left="567"/>
        <w:jc w:val="both"/>
        <w:rPr>
          <w:rFonts w:eastAsia="SimSun" w:cs="Times New Roman"/>
          <w:bCs/>
          <w:color w:val="000000"/>
          <w:kern w:val="2"/>
          <w:lang w:val="en-US" w:eastAsia="zh-CN" w:bidi="hi-IN"/>
        </w:rPr>
      </w:pPr>
    </w:p>
    <w:p w14:paraId="05D6C97A" w14:textId="77777777" w:rsidR="009A4041" w:rsidRDefault="00A806DA">
      <w:pPr>
        <w:pStyle w:val="ListParagraph"/>
        <w:suppressAutoHyphens/>
        <w:spacing w:after="0" w:line="240" w:lineRule="auto"/>
        <w:ind w:left="567"/>
        <w:jc w:val="both"/>
        <w:rPr>
          <w:lang w:val="en-US"/>
        </w:rPr>
      </w:pPr>
      <w:r>
        <w:rPr>
          <w:rFonts w:eastAsia="SimSun" w:cs="Times New Roman"/>
          <w:bCs/>
          <w:color w:val="000000"/>
          <w:kern w:val="2"/>
          <w:lang w:val="en-US" w:eastAsia="zh-CN" w:bidi="hi-IN"/>
        </w:rPr>
        <w:t>The use of type II and III ecolabels (declarations) is difficult to apply for procurement. Because the procurers have insufficient understanding of DSTU ISO 14021 and DSTU ISO14025, understand in which cases and for which product categories certain labels may be applied, in order to determine the correct ones. The complexity of using Type III environmental declarations is also linked to the lack of applicability and the need for the data analyzed in the declaration to be analyzed. However, this type of declaration can be used to perform a comparative analysis of products and to select the necessary characteristics when drawing up the technical specifications.</w:t>
      </w:r>
    </w:p>
    <w:p w14:paraId="1BFC025F" w14:textId="77777777" w:rsidR="009A4041" w:rsidRDefault="009A4041">
      <w:pPr>
        <w:suppressAutoHyphens/>
        <w:spacing w:after="0" w:line="240" w:lineRule="auto"/>
        <w:ind w:left="567"/>
        <w:jc w:val="both"/>
        <w:rPr>
          <w:rFonts w:eastAsia="SimSun" w:cs="Times New Roman"/>
          <w:bCs/>
          <w:color w:val="000000"/>
          <w:kern w:val="2"/>
          <w:lang w:val="en-US" w:eastAsia="zh-CN" w:bidi="hi-IN"/>
        </w:rPr>
      </w:pPr>
    </w:p>
    <w:p w14:paraId="2DF3C111" w14:textId="77777777" w:rsidR="009A4041" w:rsidRDefault="00A806DA">
      <w:pPr>
        <w:pStyle w:val="ListParagraph"/>
        <w:numPr>
          <w:ilvl w:val="0"/>
          <w:numId w:val="12"/>
        </w:numPr>
        <w:suppressAutoHyphens/>
        <w:spacing w:after="0" w:line="240" w:lineRule="auto"/>
        <w:ind w:left="567"/>
        <w:jc w:val="both"/>
        <w:rPr>
          <w:lang w:val="en-US"/>
        </w:rPr>
      </w:pPr>
      <w:r>
        <w:rPr>
          <w:rFonts w:eastAsia="SimSun" w:cs="Times New Roman"/>
          <w:bCs/>
          <w:color w:val="000000"/>
          <w:kern w:val="2"/>
          <w:lang w:val="en-US" w:eastAsia="zh-CN" w:bidi="hi-IN"/>
        </w:rPr>
        <w:t>Among the ecolabels, it is quite common to find self-declarations that do not have validation and verification against a standard methodology to assess products impact on the environment (false labels, greenwashing). This may be due to an insufficient level of awareness of both producers and consumers and public authorities.</w:t>
      </w:r>
    </w:p>
    <w:p w14:paraId="7B4278BF" w14:textId="77777777" w:rsidR="009A4041" w:rsidRDefault="009A4041">
      <w:pPr>
        <w:pStyle w:val="ListParagraph"/>
        <w:suppressAutoHyphens/>
        <w:spacing w:after="0" w:line="240" w:lineRule="auto"/>
        <w:ind w:left="567"/>
        <w:jc w:val="both"/>
        <w:rPr>
          <w:rFonts w:eastAsia="SimSun" w:cs="Times New Roman"/>
          <w:bCs/>
          <w:color w:val="000000"/>
          <w:kern w:val="2"/>
          <w:lang w:val="en-US" w:eastAsia="zh-CN" w:bidi="hi-IN"/>
        </w:rPr>
      </w:pPr>
    </w:p>
    <w:p w14:paraId="401F33D8" w14:textId="77777777" w:rsidR="009A4041" w:rsidRDefault="00A806DA">
      <w:pPr>
        <w:pStyle w:val="ListParagraph"/>
        <w:suppressAutoHyphens/>
        <w:spacing w:after="0" w:line="240" w:lineRule="auto"/>
        <w:ind w:left="567"/>
        <w:jc w:val="both"/>
        <w:rPr>
          <w:lang w:val="en-US"/>
        </w:rPr>
      </w:pPr>
      <w:r>
        <w:rPr>
          <w:rFonts w:eastAsia="SimSun" w:cs="Times New Roman"/>
          <w:bCs/>
          <w:color w:val="000000"/>
          <w:kern w:val="2"/>
          <w:lang w:val="en-US" w:eastAsia="zh-CN" w:bidi="hi-IN"/>
        </w:rPr>
        <w:t>It should be noted that the level of environmental awareness of consumers today is increasing. Consumers are more conscious of choosing products and services, increasingly paying attention to ecolabels. This is evidenced by the results of a marketing survey conducted in January - February 2020 in Kyiv retail (shops and supermarkets):</w:t>
      </w:r>
    </w:p>
    <w:p w14:paraId="0814B413" w14:textId="77777777" w:rsidR="009A4041" w:rsidRDefault="00A806DA">
      <w:pPr>
        <w:pStyle w:val="ListParagraph"/>
        <w:numPr>
          <w:ilvl w:val="1"/>
          <w:numId w:val="13"/>
        </w:numPr>
        <w:suppressAutoHyphens/>
        <w:spacing w:after="0" w:line="240" w:lineRule="auto"/>
        <w:ind w:left="1134"/>
        <w:jc w:val="both"/>
        <w:rPr>
          <w:lang w:val="en-US"/>
        </w:rPr>
      </w:pPr>
      <w:r>
        <w:rPr>
          <w:rFonts w:eastAsia="SimSun" w:cs="Times New Roman"/>
          <w:bCs/>
          <w:color w:val="000000"/>
          <w:kern w:val="2"/>
          <w:lang w:val="en-US" w:eastAsia="zh-CN" w:bidi="hi-IN"/>
        </w:rPr>
        <w:t>When choosing products, respondents pay the most attention to price information - 71% (177 people), composition and labeling information - 55% (138 people), promotional offers - 45% (113 people), advertising information - 38% (95 people));</w:t>
      </w:r>
    </w:p>
    <w:p w14:paraId="1D4CDEC6" w14:textId="77777777" w:rsidR="009A4041" w:rsidRDefault="00A806DA">
      <w:pPr>
        <w:pStyle w:val="ListParagraph"/>
        <w:numPr>
          <w:ilvl w:val="1"/>
          <w:numId w:val="13"/>
        </w:numPr>
        <w:suppressAutoHyphens/>
        <w:spacing w:after="0" w:line="240" w:lineRule="auto"/>
        <w:ind w:left="1134"/>
        <w:jc w:val="both"/>
        <w:rPr>
          <w:lang w:val="en-US"/>
        </w:rPr>
      </w:pPr>
      <w:r>
        <w:rPr>
          <w:rFonts w:eastAsia="SimSun" w:cs="Times New Roman"/>
          <w:bCs/>
          <w:color w:val="000000"/>
          <w:kern w:val="2"/>
          <w:lang w:val="en-US" w:eastAsia="zh-CN" w:bidi="hi-IN"/>
        </w:rPr>
        <w:lastRenderedPageBreak/>
        <w:t xml:space="preserve">The most popular criteria for product selection </w:t>
      </w:r>
      <w:proofErr w:type="gramStart"/>
      <w:r>
        <w:rPr>
          <w:rFonts w:eastAsia="SimSun" w:cs="Times New Roman"/>
          <w:bCs/>
          <w:color w:val="000000"/>
          <w:kern w:val="2"/>
          <w:lang w:val="en-US" w:eastAsia="zh-CN" w:bidi="hi-IN"/>
        </w:rPr>
        <w:t>are:</w:t>
      </w:r>
      <w:proofErr w:type="gramEnd"/>
      <w:r>
        <w:rPr>
          <w:rFonts w:eastAsia="SimSun" w:cs="Times New Roman"/>
          <w:bCs/>
          <w:color w:val="000000"/>
          <w:kern w:val="2"/>
          <w:lang w:val="en-US" w:eastAsia="zh-CN" w:bidi="hi-IN"/>
        </w:rPr>
        <w:t xml:space="preserve"> recommendations from acquaintances - 59% (148 persons), references to DSTU - 46% (116 persons), availability of labels indicating the environmental friendliness of products - 37% (92 persons), expert information - 32% (80 persons);</w:t>
      </w:r>
    </w:p>
    <w:p w14:paraId="290B094E" w14:textId="77777777" w:rsidR="009A4041" w:rsidRDefault="00A806DA">
      <w:pPr>
        <w:pStyle w:val="ListParagraph"/>
        <w:numPr>
          <w:ilvl w:val="1"/>
          <w:numId w:val="13"/>
        </w:numPr>
        <w:suppressAutoHyphens/>
        <w:spacing w:after="0" w:line="240" w:lineRule="auto"/>
        <w:ind w:left="1134"/>
        <w:jc w:val="both"/>
        <w:rPr>
          <w:lang w:val="en-US"/>
        </w:rPr>
      </w:pPr>
      <w:r>
        <w:rPr>
          <w:rFonts w:eastAsia="SimSun" w:cs="Times New Roman"/>
          <w:bCs/>
          <w:color w:val="000000"/>
          <w:kern w:val="2"/>
          <w:lang w:val="en-US" w:eastAsia="zh-CN" w:bidi="hi-IN"/>
        </w:rPr>
        <w:t>32% respondents are ready to pay more for products marked with ecolabel “Green Crane”, that more than for national conformity mark (29%).</w:t>
      </w:r>
    </w:p>
    <w:p w14:paraId="2770B1BB" w14:textId="77777777" w:rsidR="009A4041" w:rsidRPr="00764A7E" w:rsidRDefault="00A806DA">
      <w:pPr>
        <w:pStyle w:val="ListParagraph"/>
        <w:suppressAutoHyphens/>
        <w:spacing w:after="0" w:line="240" w:lineRule="auto"/>
        <w:ind w:left="567"/>
        <w:jc w:val="both"/>
        <w:rPr>
          <w:lang w:val="en-US"/>
        </w:rPr>
      </w:pPr>
      <w:r>
        <w:rPr>
          <w:rFonts w:eastAsia="SimSun" w:cs="Times New Roman"/>
          <w:bCs/>
          <w:color w:val="000000"/>
          <w:kern w:val="2"/>
          <w:lang w:val="en-US" w:eastAsia="zh-CN" w:bidi="hi-IN"/>
        </w:rPr>
        <w:t>More information about this study and its results are given in Annex B.</w:t>
      </w:r>
    </w:p>
    <w:p w14:paraId="295F15D9" w14:textId="77777777" w:rsidR="009A4041" w:rsidRDefault="009A4041">
      <w:pPr>
        <w:pStyle w:val="ListParagraph"/>
        <w:suppressAutoHyphens/>
        <w:spacing w:after="0" w:line="240" w:lineRule="auto"/>
        <w:ind w:left="567"/>
        <w:jc w:val="both"/>
        <w:rPr>
          <w:rFonts w:eastAsia="SimSun" w:cs="Times New Roman"/>
          <w:bCs/>
          <w:color w:val="000000"/>
          <w:kern w:val="2"/>
          <w:lang w:val="en-US" w:eastAsia="zh-CN" w:bidi="hi-IN"/>
        </w:rPr>
      </w:pPr>
    </w:p>
    <w:p w14:paraId="3FD5E12D" w14:textId="77777777" w:rsidR="009A4041" w:rsidRPr="00764A7E" w:rsidRDefault="00A806DA">
      <w:pPr>
        <w:pStyle w:val="ListParagraph"/>
        <w:numPr>
          <w:ilvl w:val="0"/>
          <w:numId w:val="12"/>
        </w:numPr>
        <w:suppressAutoHyphens/>
        <w:spacing w:after="0" w:line="240" w:lineRule="auto"/>
        <w:ind w:left="567"/>
        <w:jc w:val="both"/>
        <w:rPr>
          <w:lang w:val="en-US"/>
        </w:rPr>
      </w:pPr>
      <w:r>
        <w:rPr>
          <w:rFonts w:eastAsia="SimSun" w:cs="Times New Roman"/>
          <w:bCs/>
          <w:color w:val="000000"/>
          <w:kern w:val="2"/>
          <w:lang w:val="en-US" w:eastAsia="zh-CN" w:bidi="hi-IN"/>
        </w:rPr>
        <w:t>In order to ensure the proper competence of the customer responsible for organizing and conducting the procurement, including preparation of the tender documentation, as well as raising awareness of manufacturers, consumers and representatives of public authorities, that exercise control over public procurement (AMCU, Accounting Chamber, State Audit Service of Ukraine), should receive relevant training in the field of SSP. More detail found in the Analytical report on progress of implementation of sustainable public procurement in Ukraine in 2017-2019.</w:t>
      </w:r>
    </w:p>
    <w:p w14:paraId="0B2C4FCC" w14:textId="77777777" w:rsidR="009A4041" w:rsidRDefault="009A4041">
      <w:pPr>
        <w:spacing w:after="0" w:line="240" w:lineRule="auto"/>
        <w:jc w:val="both"/>
        <w:rPr>
          <w:rFonts w:eastAsia="SimSun" w:cs="Times New Roman"/>
          <w:bCs/>
          <w:color w:val="000000"/>
          <w:kern w:val="2"/>
          <w:lang w:val="en-US" w:eastAsia="zh-CN" w:bidi="hi-IN"/>
        </w:rPr>
      </w:pPr>
    </w:p>
    <w:p w14:paraId="3DFDED6C" w14:textId="77777777" w:rsidR="009A4041" w:rsidRDefault="009A4041">
      <w:pPr>
        <w:spacing w:after="0" w:line="240" w:lineRule="auto"/>
        <w:jc w:val="both"/>
        <w:rPr>
          <w:rFonts w:eastAsia="SimSun" w:cs="Times New Roman"/>
          <w:b/>
          <w:bCs/>
          <w:color w:val="000000"/>
          <w:kern w:val="2"/>
          <w:lang w:val="en-US" w:eastAsia="zh-CN" w:bidi="hi-IN"/>
        </w:rPr>
      </w:pPr>
    </w:p>
    <w:p w14:paraId="518A176F" w14:textId="77777777" w:rsidR="009A4041" w:rsidRDefault="00A806DA">
      <w:pPr>
        <w:spacing w:after="0" w:line="240" w:lineRule="auto"/>
        <w:jc w:val="both"/>
        <w:rPr>
          <w:color w:val="215868" w:themeColor="accent5" w:themeShade="80"/>
          <w:lang w:val="en-US"/>
        </w:rPr>
      </w:pPr>
      <w:r>
        <w:rPr>
          <w:rFonts w:eastAsia="SimSun" w:cs="Times New Roman"/>
          <w:b/>
          <w:bCs/>
          <w:color w:val="215868" w:themeColor="accent5" w:themeShade="80"/>
          <w:kern w:val="2"/>
          <w:lang w:val="en-US" w:eastAsia="zh-CN" w:bidi="hi-IN"/>
        </w:rPr>
        <w:t xml:space="preserve">II. </w:t>
      </w:r>
      <w:r>
        <w:rPr>
          <w:rFonts w:cs="Times New Roman"/>
          <w:b/>
          <w:color w:val="215868" w:themeColor="accent5" w:themeShade="80"/>
          <w:lang w:val="en-US"/>
        </w:rPr>
        <w:t>ECOLABELLING PRACTICES IN PUBLIC PROCUREMENT</w:t>
      </w:r>
    </w:p>
    <w:p w14:paraId="39B1D6F0"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768F9851" w14:textId="77777777" w:rsidR="009A4041" w:rsidRPr="00764A7E" w:rsidRDefault="00A806DA">
      <w:pPr>
        <w:suppressAutoHyphens/>
        <w:spacing w:after="0" w:line="240" w:lineRule="auto"/>
        <w:jc w:val="both"/>
        <w:rPr>
          <w:lang w:val="en-US"/>
        </w:rPr>
      </w:pPr>
      <w:r>
        <w:rPr>
          <w:rFonts w:eastAsia="SimSun" w:cs="Times New Roman"/>
          <w:bCs/>
          <w:color w:val="000000"/>
          <w:kern w:val="2"/>
          <w:lang w:val="en-US" w:eastAsia="zh-CN" w:bidi="hi-IN"/>
        </w:rPr>
        <w:t xml:space="preserve">Currently, Ukraine has a practice when procurers including in the tender documentation such requirements as: </w:t>
      </w:r>
    </w:p>
    <w:p w14:paraId="7DD3412D" w14:textId="77777777" w:rsidR="009A4041" w:rsidRPr="00764A7E" w:rsidRDefault="00A806DA">
      <w:pPr>
        <w:pStyle w:val="ListParagraph"/>
        <w:numPr>
          <w:ilvl w:val="0"/>
          <w:numId w:val="14"/>
        </w:numPr>
        <w:suppressAutoHyphens/>
        <w:spacing w:after="0" w:line="240" w:lineRule="auto"/>
        <w:ind w:left="567"/>
        <w:jc w:val="both"/>
        <w:rPr>
          <w:lang w:val="en-US"/>
        </w:rPr>
      </w:pPr>
      <w:r>
        <w:rPr>
          <w:rFonts w:eastAsia="SimSun" w:cs="Times New Roman"/>
          <w:bCs/>
          <w:color w:val="000000"/>
          <w:kern w:val="2"/>
          <w:lang w:val="en-US" w:eastAsia="zh-CN" w:bidi="hi-IN"/>
        </w:rPr>
        <w:t xml:space="preserve">the requirements for product compliance of environmental criteria for life cycle assessment in accordance with DSTU ISO 14024, and providing the copies environmental certificate in accordance with DSTU ISO 14024 as a supporting document; </w:t>
      </w:r>
    </w:p>
    <w:p w14:paraId="2C784EF7" w14:textId="77777777" w:rsidR="009A4041" w:rsidRPr="00764A7E" w:rsidRDefault="00A806DA">
      <w:pPr>
        <w:pStyle w:val="ListParagraph"/>
        <w:numPr>
          <w:ilvl w:val="0"/>
          <w:numId w:val="14"/>
        </w:numPr>
        <w:suppressAutoHyphens/>
        <w:spacing w:after="0" w:line="240" w:lineRule="auto"/>
        <w:ind w:left="567"/>
        <w:jc w:val="both"/>
        <w:rPr>
          <w:lang w:val="en-US"/>
        </w:rPr>
      </w:pPr>
      <w:r>
        <w:rPr>
          <w:rFonts w:eastAsia="SimSun" w:cs="Times New Roman"/>
          <w:bCs/>
          <w:color w:val="000000"/>
          <w:kern w:val="2"/>
          <w:lang w:val="en-US" w:eastAsia="zh-CN" w:bidi="hi-IN"/>
        </w:rPr>
        <w:t>the requirements for compliance with other environmental standards (for example, ensuring the need to apply environmental protection measures to the procurement subject).</w:t>
      </w:r>
    </w:p>
    <w:p w14:paraId="1E7A17B3"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4CEBE9D2" w14:textId="77777777" w:rsidR="009A4041" w:rsidRDefault="00A806DA">
      <w:pPr>
        <w:suppressAutoHyphens/>
        <w:spacing w:after="0" w:line="240" w:lineRule="auto"/>
        <w:jc w:val="both"/>
        <w:rPr>
          <w:lang w:val="en-US"/>
        </w:rPr>
      </w:pPr>
      <w:r>
        <w:rPr>
          <w:rFonts w:eastAsia="SimSun" w:cs="Times New Roman"/>
          <w:b/>
          <w:bCs/>
          <w:i/>
          <w:color w:val="000000"/>
          <w:kern w:val="2"/>
          <w:lang w:val="en-US" w:eastAsia="zh-CN" w:bidi="hi-IN"/>
        </w:rPr>
        <w:t>Detergents and cosmetics</w:t>
      </w:r>
      <w:r>
        <w:rPr>
          <w:rStyle w:val="a6"/>
          <w:rFonts w:eastAsia="SimSun" w:cs="Times New Roman"/>
          <w:b/>
          <w:bCs/>
          <w:i/>
          <w:color w:val="000000"/>
          <w:kern w:val="2"/>
          <w:lang w:val="en-US" w:eastAsia="zh-CN" w:bidi="hi-IN"/>
        </w:rPr>
        <w:footnoteReference w:id="66"/>
      </w:r>
    </w:p>
    <w:p w14:paraId="1175F52F"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In the technical requirements for product quality certification, there is a requirement to provide:</w:t>
      </w:r>
    </w:p>
    <w:p w14:paraId="754BC205"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765F31A0" w14:textId="77777777" w:rsidR="009A4041" w:rsidRDefault="00A806DA">
      <w:pPr>
        <w:suppressAutoHyphens/>
        <w:spacing w:after="0" w:line="240" w:lineRule="auto"/>
        <w:jc w:val="both"/>
        <w:rPr>
          <w:lang w:val="en-US"/>
        </w:rPr>
      </w:pPr>
      <w:r>
        <w:rPr>
          <w:rFonts w:eastAsia="SimSun" w:cs="Times New Roman"/>
          <w:bCs/>
          <w:i/>
          <w:iCs/>
          <w:color w:val="000000"/>
          <w:kern w:val="2"/>
          <w:lang w:val="en-US" w:eastAsia="zh-CN" w:bidi="hi-IN"/>
        </w:rPr>
        <w:t>"Certificate (s) of conformity attesting that the products meet the environmental criteria developed in accordance with DSTU ISO 14024: 2002"</w:t>
      </w:r>
      <w:r>
        <w:rPr>
          <w:rFonts w:eastAsia="SimSun" w:cs="Times New Roman"/>
          <w:bCs/>
          <w:color w:val="000000"/>
          <w:kern w:val="2"/>
          <w:lang w:val="en-US" w:eastAsia="zh-CN" w:bidi="hi-IN"/>
        </w:rPr>
        <w:t xml:space="preserve"> or more specifically:</w:t>
      </w:r>
    </w:p>
    <w:p w14:paraId="3CFFB20C" w14:textId="77777777" w:rsidR="009A4041" w:rsidRDefault="009A4041">
      <w:pPr>
        <w:suppressAutoHyphens/>
        <w:spacing w:after="0" w:line="240" w:lineRule="auto"/>
        <w:jc w:val="both"/>
        <w:rPr>
          <w:rFonts w:eastAsia="SimSun" w:cs="Times New Roman"/>
          <w:bCs/>
          <w:i/>
          <w:iCs/>
          <w:color w:val="000000"/>
          <w:kern w:val="2"/>
          <w:lang w:val="en-US" w:eastAsia="zh-CN" w:bidi="hi-IN"/>
        </w:rPr>
      </w:pPr>
    </w:p>
    <w:p w14:paraId="385E57FE" w14:textId="77777777" w:rsidR="009A4041" w:rsidRDefault="00A806DA">
      <w:pPr>
        <w:suppressAutoHyphens/>
        <w:spacing w:after="0" w:line="240" w:lineRule="auto"/>
        <w:jc w:val="both"/>
        <w:rPr>
          <w:lang w:val="en-US"/>
        </w:rPr>
      </w:pPr>
      <w:r>
        <w:rPr>
          <w:rFonts w:eastAsia="SimSun" w:cs="Times New Roman"/>
          <w:bCs/>
          <w:i/>
          <w:iCs/>
          <w:color w:val="000000"/>
          <w:kern w:val="2"/>
          <w:lang w:val="en-US" w:eastAsia="zh-CN" w:bidi="hi-IN"/>
        </w:rPr>
        <w:t>"Copies of the certificate of conformity of the proposed product to the environmental criteria for life cycle assessment (eco-certificate) developed in accordance with the international standard ISO 14024: 1999, IDT (DSTU ISO 14024: 2002) issued by the conformity assessment body accredited by NAAU. In the absence of accreditation certificate in the accreditation body, the results of the peer conformity assessment of the conformity assessment body shall be attached to the certificate of conformity, confirming its compliance with all requirements of DSTU EN ISO / IEC 17065 and with the requirements of DSTU ISO 14024, as well as technical capability of the conformity assessment body to conduct relevant studies and to issue on the basis of their results a certificate of compliance with environmental criteria for life cycle assessment (eco-certificate)”.</w:t>
      </w:r>
    </w:p>
    <w:p w14:paraId="166278C1" w14:textId="77777777" w:rsidR="009A4041" w:rsidRDefault="009A4041">
      <w:pPr>
        <w:suppressAutoHyphens/>
        <w:spacing w:after="0" w:line="240" w:lineRule="auto"/>
        <w:jc w:val="both"/>
        <w:rPr>
          <w:rFonts w:eastAsia="SimSun" w:cs="Times New Roman"/>
          <w:b/>
          <w:bCs/>
          <w:i/>
          <w:color w:val="000000"/>
          <w:kern w:val="2"/>
          <w:lang w:val="en-US" w:eastAsia="zh-CN" w:bidi="hi-IN"/>
        </w:rPr>
      </w:pPr>
    </w:p>
    <w:p w14:paraId="5ABF308B" w14:textId="77777777" w:rsidR="009A4041" w:rsidRDefault="00A806DA">
      <w:pPr>
        <w:suppressAutoHyphens/>
        <w:spacing w:after="0" w:line="240" w:lineRule="auto"/>
        <w:jc w:val="both"/>
        <w:rPr>
          <w:lang w:val="en-US"/>
        </w:rPr>
      </w:pPr>
      <w:r>
        <w:rPr>
          <w:rFonts w:eastAsia="SimSun" w:cs="Times New Roman"/>
          <w:b/>
          <w:bCs/>
          <w:i/>
          <w:color w:val="000000"/>
          <w:kern w:val="2"/>
          <w:lang w:val="en-US" w:eastAsia="zh-CN" w:bidi="hi-IN"/>
        </w:rPr>
        <w:lastRenderedPageBreak/>
        <w:t>Paints and varnishes</w:t>
      </w:r>
      <w:r>
        <w:rPr>
          <w:rStyle w:val="a6"/>
          <w:rFonts w:eastAsia="SimSun" w:cs="Times New Roman"/>
          <w:b/>
          <w:bCs/>
          <w:i/>
          <w:color w:val="000000"/>
          <w:kern w:val="2"/>
          <w:lang w:val="en-US" w:eastAsia="zh-CN" w:bidi="hi-IN"/>
        </w:rPr>
        <w:footnoteReference w:id="67"/>
      </w:r>
    </w:p>
    <w:p w14:paraId="73B639AE"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There is a requirement to provide a certificate of conformity of the proposed products with the environmental criteria for products developed in accordance with DSTU ISO 14024: 2002.</w:t>
      </w:r>
    </w:p>
    <w:p w14:paraId="30CFCBB6"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2EC6D691" w14:textId="77777777" w:rsidR="009A4041" w:rsidRDefault="00A806DA">
      <w:pPr>
        <w:suppressAutoHyphens/>
        <w:spacing w:after="0" w:line="240" w:lineRule="auto"/>
        <w:jc w:val="both"/>
        <w:rPr>
          <w:lang w:val="en-US"/>
        </w:rPr>
      </w:pPr>
      <w:r>
        <w:rPr>
          <w:rFonts w:eastAsia="SimSun" w:cs="Times New Roman"/>
          <w:b/>
          <w:bCs/>
          <w:i/>
          <w:color w:val="000000"/>
          <w:kern w:val="2"/>
          <w:lang w:val="en-US" w:eastAsia="zh-CN" w:bidi="hi-IN"/>
        </w:rPr>
        <w:t>Pipes (water, sewer)</w:t>
      </w:r>
      <w:r>
        <w:rPr>
          <w:rStyle w:val="a6"/>
          <w:rFonts w:eastAsia="SimSun" w:cs="Times New Roman"/>
          <w:b/>
          <w:bCs/>
          <w:i/>
          <w:color w:val="000000"/>
          <w:kern w:val="2"/>
          <w:lang w:val="en-US" w:eastAsia="zh-CN" w:bidi="hi-IN"/>
        </w:rPr>
        <w:footnoteReference w:id="68"/>
      </w:r>
    </w:p>
    <w:p w14:paraId="1D223D2A"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In total, there were about 30 tenders in which the requirement of the certificate in accordance with DSTU ISO 14024 was applied.</w:t>
      </w:r>
    </w:p>
    <w:p w14:paraId="4591287C"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6CCAE7AC" w14:textId="77777777" w:rsidR="009A4041" w:rsidRDefault="00A806DA">
      <w:pPr>
        <w:suppressAutoHyphens/>
        <w:spacing w:after="0" w:line="240" w:lineRule="auto"/>
        <w:jc w:val="both"/>
        <w:rPr>
          <w:rFonts w:eastAsia="SimSun" w:cs="Times New Roman"/>
          <w:bCs/>
          <w:color w:val="000000"/>
          <w:kern w:val="2"/>
          <w:lang w:val="en-US" w:eastAsia="zh-CN" w:bidi="hi-IN"/>
        </w:rPr>
      </w:pPr>
      <w:r>
        <w:rPr>
          <w:rFonts w:eastAsia="SimSun" w:cs="Times New Roman"/>
          <w:bCs/>
          <w:color w:val="000000"/>
          <w:kern w:val="2"/>
          <w:lang w:val="en-US" w:eastAsia="zh-CN" w:bidi="hi-IN"/>
        </w:rPr>
        <w:t xml:space="preserve">In the technical requirements: </w:t>
      </w:r>
    </w:p>
    <w:p w14:paraId="3F26AE64" w14:textId="77777777" w:rsidR="009A4041" w:rsidRDefault="00A806DA">
      <w:pPr>
        <w:suppressAutoHyphens/>
        <w:spacing w:after="0" w:line="240" w:lineRule="auto"/>
        <w:jc w:val="both"/>
        <w:rPr>
          <w:rFonts w:eastAsia="SimSun" w:cs="Times New Roman"/>
          <w:bCs/>
          <w:color w:val="000000"/>
          <w:kern w:val="2"/>
          <w:lang w:val="en-US" w:eastAsia="zh-CN" w:bidi="hi-IN"/>
        </w:rPr>
      </w:pPr>
      <w:r>
        <w:rPr>
          <w:rFonts w:eastAsia="SimSun" w:cs="Times New Roman"/>
          <w:bCs/>
          <w:i/>
          <w:iCs/>
          <w:color w:val="000000"/>
          <w:kern w:val="2"/>
          <w:lang w:val="en-US" w:eastAsia="zh-CN" w:bidi="hi-IN"/>
        </w:rPr>
        <w:t>“A document to confirm the conformity of ecological characteristics of pipes to ecological criteria of Eco-labelling type I according to DSTU ISO 14024: 2002 for products made of polymeric materials”</w:t>
      </w:r>
      <w:r>
        <w:rPr>
          <w:rFonts w:eastAsia="SimSun" w:cs="Times New Roman"/>
          <w:bCs/>
          <w:color w:val="000000"/>
          <w:kern w:val="2"/>
          <w:lang w:val="en-US" w:eastAsia="zh-CN" w:bidi="hi-IN"/>
        </w:rPr>
        <w:t xml:space="preserve"> or submission of </w:t>
      </w:r>
      <w:r>
        <w:rPr>
          <w:rFonts w:eastAsia="SimSun" w:cs="Times New Roman"/>
          <w:bCs/>
          <w:i/>
          <w:iCs/>
          <w:color w:val="000000"/>
          <w:kern w:val="2"/>
          <w:lang w:val="en-US" w:eastAsia="zh-CN" w:bidi="hi-IN"/>
        </w:rPr>
        <w:t>“the certificate of conformity to requirements of DSTU ISO 14024: 2002 for pipes of polypropylene, issued by the relevant authorized body valid for the entire period of delivery of products”.</w:t>
      </w:r>
    </w:p>
    <w:p w14:paraId="49FD0460"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0A9DACBF" w14:textId="77777777" w:rsidR="009A4041" w:rsidRDefault="00A806DA">
      <w:pPr>
        <w:suppressAutoHyphens/>
        <w:spacing w:after="0" w:line="240" w:lineRule="auto"/>
        <w:jc w:val="both"/>
        <w:rPr>
          <w:lang w:val="en-US"/>
        </w:rPr>
      </w:pPr>
      <w:r>
        <w:rPr>
          <w:rFonts w:eastAsia="SimSun" w:cs="Times New Roman"/>
          <w:b/>
          <w:bCs/>
          <w:i/>
          <w:color w:val="000000"/>
          <w:kern w:val="2"/>
          <w:lang w:val="en-US" w:eastAsia="zh-CN" w:bidi="hi-IN"/>
        </w:rPr>
        <w:t>Fruit and vegetable juices</w:t>
      </w:r>
      <w:r>
        <w:rPr>
          <w:rStyle w:val="a6"/>
          <w:rFonts w:eastAsia="SimSun" w:cs="Times New Roman"/>
          <w:b/>
          <w:bCs/>
          <w:i/>
          <w:color w:val="000000"/>
          <w:kern w:val="2"/>
          <w:lang w:val="en-US" w:eastAsia="zh-CN" w:bidi="hi-IN"/>
        </w:rPr>
        <w:footnoteReference w:id="69"/>
      </w:r>
    </w:p>
    <w:p w14:paraId="5DF8D501"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There is a requirement for the certification of environmental certification and product labelling DSTU ISO 14024: 2002 (ISO 14024: 1999, IDT)</w:t>
      </w:r>
    </w:p>
    <w:p w14:paraId="2E107B5B"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49590C6D" w14:textId="77777777" w:rsidR="009A4041" w:rsidRDefault="00A806DA">
      <w:pPr>
        <w:suppressAutoHyphens/>
        <w:spacing w:after="0" w:line="240" w:lineRule="auto"/>
        <w:jc w:val="both"/>
        <w:rPr>
          <w:lang w:val="en-US"/>
        </w:rPr>
      </w:pPr>
      <w:r>
        <w:rPr>
          <w:rFonts w:eastAsia="SimSun" w:cs="Times New Roman"/>
          <w:b/>
          <w:bCs/>
          <w:i/>
          <w:color w:val="000000"/>
          <w:kern w:val="2"/>
          <w:lang w:val="en-US" w:eastAsia="zh-CN" w:bidi="hi-IN"/>
        </w:rPr>
        <w:t>Glass</w:t>
      </w:r>
      <w:r>
        <w:rPr>
          <w:rStyle w:val="a6"/>
          <w:rFonts w:eastAsia="SimSun" w:cs="Times New Roman"/>
          <w:b/>
          <w:bCs/>
          <w:i/>
          <w:color w:val="000000"/>
          <w:kern w:val="2"/>
          <w:lang w:val="en-US" w:eastAsia="zh-CN" w:bidi="hi-IN"/>
        </w:rPr>
        <w:footnoteReference w:id="70"/>
      </w:r>
    </w:p>
    <w:p w14:paraId="783E9E8A"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The technical specifications have a requirement to provide a copy of the certificate of compliance with the requirements of environmental criteria, developed in accordance with DSTU ISO 14024.</w:t>
      </w:r>
    </w:p>
    <w:p w14:paraId="15551862"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7C953201" w14:textId="77777777" w:rsidR="009A4041" w:rsidRDefault="00A806DA">
      <w:pPr>
        <w:suppressAutoHyphens/>
        <w:spacing w:after="0" w:line="240" w:lineRule="auto"/>
        <w:jc w:val="both"/>
        <w:rPr>
          <w:lang w:val="en-US"/>
        </w:rPr>
      </w:pPr>
      <w:r>
        <w:rPr>
          <w:rFonts w:eastAsia="SimSun" w:cs="Times New Roman"/>
          <w:b/>
          <w:bCs/>
          <w:i/>
          <w:color w:val="000000"/>
          <w:kern w:val="2"/>
          <w:lang w:val="en-US" w:eastAsia="zh-CN" w:bidi="hi-IN"/>
        </w:rPr>
        <w:t>Textile products</w:t>
      </w:r>
      <w:r>
        <w:rPr>
          <w:rStyle w:val="a6"/>
          <w:rFonts w:eastAsia="SimSun" w:cs="Times New Roman"/>
          <w:b/>
          <w:bCs/>
          <w:i/>
          <w:color w:val="000000"/>
          <w:kern w:val="2"/>
          <w:lang w:val="en-US" w:eastAsia="zh-CN" w:bidi="hi-IN"/>
        </w:rPr>
        <w:footnoteReference w:id="71"/>
      </w:r>
    </w:p>
    <w:p w14:paraId="02AC385E"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 xml:space="preserve">The products require compliance with </w:t>
      </w:r>
      <w:proofErr w:type="spellStart"/>
      <w:r>
        <w:rPr>
          <w:rFonts w:eastAsia="SimSun" w:cs="Times New Roman"/>
          <w:bCs/>
          <w:color w:val="000000"/>
          <w:kern w:val="2"/>
          <w:lang w:val="en-US" w:eastAsia="zh-CN" w:bidi="hi-IN"/>
        </w:rPr>
        <w:t>Oeko-TexStandart</w:t>
      </w:r>
      <w:proofErr w:type="spellEnd"/>
      <w:r>
        <w:rPr>
          <w:rFonts w:eastAsia="SimSun" w:cs="Times New Roman"/>
          <w:bCs/>
          <w:color w:val="000000"/>
          <w:kern w:val="2"/>
          <w:lang w:val="en-US" w:eastAsia="zh-CN" w:bidi="hi-IN"/>
        </w:rPr>
        <w:t xml:space="preserve"> 100 eco-friendly textile standard.</w:t>
      </w:r>
    </w:p>
    <w:p w14:paraId="23FB261F"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74F24109" w14:textId="77777777" w:rsidR="009A4041" w:rsidRDefault="00A806DA">
      <w:pPr>
        <w:suppressAutoHyphens/>
        <w:spacing w:after="0" w:line="240" w:lineRule="auto"/>
        <w:jc w:val="both"/>
        <w:rPr>
          <w:lang w:val="en-US"/>
        </w:rPr>
      </w:pPr>
      <w:r>
        <w:rPr>
          <w:rFonts w:eastAsia="SimSun" w:cs="Times New Roman"/>
          <w:b/>
          <w:bCs/>
          <w:i/>
          <w:color w:val="000000"/>
          <w:kern w:val="2"/>
          <w:lang w:val="en-US" w:eastAsia="zh-CN" w:bidi="hi-IN"/>
        </w:rPr>
        <w:t>Paper products</w:t>
      </w:r>
      <w:r>
        <w:rPr>
          <w:rStyle w:val="a6"/>
          <w:rFonts w:eastAsia="SimSun" w:cs="Times New Roman"/>
          <w:b/>
          <w:bCs/>
          <w:i/>
          <w:color w:val="000000"/>
          <w:kern w:val="2"/>
          <w:lang w:val="en-US" w:eastAsia="zh-CN" w:bidi="hi-IN"/>
        </w:rPr>
        <w:footnoteReference w:id="72"/>
      </w:r>
    </w:p>
    <w:p w14:paraId="0CB5FBF2"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The tender documentation requires the submission of a photo of the product or packaging with any ecolabel.</w:t>
      </w:r>
    </w:p>
    <w:p w14:paraId="3C8F2830"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5B0598E5" w14:textId="77777777" w:rsidR="009A4041" w:rsidRDefault="00A806DA">
      <w:pPr>
        <w:suppressAutoHyphens/>
        <w:spacing w:after="0" w:line="240" w:lineRule="auto"/>
        <w:jc w:val="both"/>
        <w:rPr>
          <w:lang w:val="en-US"/>
        </w:rPr>
      </w:pPr>
      <w:r>
        <w:rPr>
          <w:rFonts w:eastAsia="SimSun" w:cs="Times New Roman"/>
          <w:b/>
          <w:bCs/>
          <w:i/>
          <w:color w:val="000000"/>
          <w:kern w:val="2"/>
          <w:lang w:val="en-US" w:eastAsia="zh-CN" w:bidi="hi-IN"/>
        </w:rPr>
        <w:t>Services for the maintenance of administrative premises</w:t>
      </w:r>
      <w:r>
        <w:rPr>
          <w:rStyle w:val="a6"/>
          <w:rFonts w:eastAsia="SimSun" w:cs="Times New Roman"/>
          <w:b/>
          <w:bCs/>
          <w:i/>
          <w:color w:val="000000"/>
          <w:kern w:val="2"/>
          <w:lang w:val="en-US" w:eastAsia="zh-CN" w:bidi="hi-IN"/>
        </w:rPr>
        <w:footnoteReference w:id="73"/>
      </w:r>
    </w:p>
    <w:p w14:paraId="00C772C5"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The requirements for the subject of the procurement state that: “</w:t>
      </w:r>
      <w:r>
        <w:rPr>
          <w:rFonts w:eastAsia="SimSun" w:cs="Times New Roman"/>
          <w:bCs/>
          <w:i/>
          <w:iCs/>
          <w:color w:val="000000"/>
          <w:kern w:val="2"/>
          <w:lang w:val="en-US" w:eastAsia="zh-CN" w:bidi="hi-IN"/>
        </w:rPr>
        <w:t>Dry building mixtures, paints and varnishes must meet the requirements of environmental criteria for this product category, established in accordance with DSTU ISO 14024. To confirm the requirement, the bidder shall provide a copy of the certificate of conformity of the dry construction paints and varnishes in accordance with DSTU ISO 14024 and a copy of the accreditation certificate of the conformity assessment body (Ecolabelling body) that issued the certificate."</w:t>
      </w:r>
    </w:p>
    <w:p w14:paraId="7E8AA06B"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27391333"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It is quite common to challenge the inclusion of certification requirements in accordance with DSTU ISO 14024. However, we have ambiguous practice of the Permanent Administrative Board of the Antimonopoly Committee of Ukraine to handle complaints about violation of public procurement legislation in the presence of requirements for compliance with environmental requirements in the tender documentation assessing the life cycle in accordance with DSTU ISO 14024 and providing as a supporting document a copy of the environmental certificate in accordance with DSTU ISO 14024 issued by the accredited assessment body (providing to take environmental protection measures to the subject of purchase). In some cases, it was decided to discriminate against such a requirement and not to require national accreditation for conformity assessment bodies (procurement № UA-2019-09-09-000479-b</w:t>
      </w:r>
      <w:r>
        <w:rPr>
          <w:rStyle w:val="a6"/>
          <w:rFonts w:eastAsia="SimSun" w:cs="Times New Roman"/>
          <w:bCs/>
          <w:color w:val="000000"/>
          <w:kern w:val="2"/>
          <w:lang w:val="en-US" w:eastAsia="zh-CN" w:bidi="hi-IN"/>
        </w:rPr>
        <w:footnoteReference w:id="74"/>
      </w:r>
      <w:r>
        <w:rPr>
          <w:rFonts w:eastAsia="SimSun" w:cs="Times New Roman"/>
          <w:bCs/>
          <w:color w:val="000000"/>
          <w:kern w:val="2"/>
          <w:lang w:val="en-US" w:eastAsia="zh-CN" w:bidi="hi-IN"/>
        </w:rPr>
        <w:t>). In other cases, a decision was made on the need for national accreditation for conformity assessment bodies (procurement № UA-2019-08-29-001254-a</w:t>
      </w:r>
      <w:r>
        <w:rPr>
          <w:rStyle w:val="a6"/>
          <w:rFonts w:eastAsia="SimSun" w:cs="Times New Roman"/>
          <w:bCs/>
          <w:color w:val="000000"/>
          <w:kern w:val="2"/>
          <w:lang w:val="en-US" w:eastAsia="zh-CN" w:bidi="hi-IN"/>
        </w:rPr>
        <w:footnoteReference w:id="75"/>
      </w:r>
      <w:r>
        <w:rPr>
          <w:rFonts w:eastAsia="SimSun" w:cs="Times New Roman"/>
          <w:bCs/>
          <w:color w:val="000000"/>
          <w:kern w:val="2"/>
          <w:lang w:val="en-US" w:eastAsia="zh-CN" w:bidi="hi-IN"/>
        </w:rPr>
        <w:t>).</w:t>
      </w:r>
    </w:p>
    <w:p w14:paraId="53A240F3"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092463E5" w14:textId="044DDEA2" w:rsidR="00A75586" w:rsidRPr="00F268AE" w:rsidRDefault="00A806DA" w:rsidP="00F268AE">
      <w:pPr>
        <w:suppressAutoHyphens/>
        <w:spacing w:after="0" w:line="240" w:lineRule="auto"/>
        <w:jc w:val="both"/>
        <w:rPr>
          <w:lang w:val="en-US"/>
        </w:rPr>
      </w:pPr>
      <w:r>
        <w:rPr>
          <w:rFonts w:eastAsia="SimSun" w:cs="Times New Roman"/>
          <w:bCs/>
          <w:color w:val="000000"/>
          <w:kern w:val="2"/>
          <w:lang w:val="en-US" w:eastAsia="zh-CN" w:bidi="hi-IN"/>
        </w:rPr>
        <w:t>We also have a practice where the customer includes a requirement to provide a copy of DSTU ISO 14024 certificate in the tender documentation for the procurement of chlorine-containing disinfectant (procurement № UA-2019-07-24-000564-b</w:t>
      </w:r>
      <w:r>
        <w:rPr>
          <w:rStyle w:val="a6"/>
          <w:rFonts w:eastAsia="SimSun" w:cs="Times New Roman"/>
          <w:bCs/>
          <w:color w:val="000000"/>
          <w:kern w:val="2"/>
          <w:lang w:val="en-US" w:eastAsia="zh-CN" w:bidi="hi-IN"/>
        </w:rPr>
        <w:footnoteReference w:id="76"/>
      </w:r>
      <w:r>
        <w:rPr>
          <w:rFonts w:eastAsia="SimSun" w:cs="Times New Roman"/>
          <w:bCs/>
          <w:color w:val="000000"/>
          <w:kern w:val="2"/>
          <w:lang w:val="en-US" w:eastAsia="zh-CN" w:bidi="hi-IN"/>
        </w:rPr>
        <w:t>). Despite the inability of such products to have a certificate in accordance with DSTU ISO 14024, based on the impact of chlorine on the environment and human health, one of the bidders was awarded a certificate of compliance with the environmental criteria for products developed in accordance with DSTU ISO 14024. Such a certificate was issued by a body that does not have national accreditation.</w:t>
      </w:r>
    </w:p>
    <w:p w14:paraId="5419051C" w14:textId="77777777" w:rsidR="00A75586" w:rsidRDefault="00A75586">
      <w:pPr>
        <w:suppressAutoHyphens/>
        <w:spacing w:after="0" w:line="240" w:lineRule="auto"/>
        <w:jc w:val="both"/>
        <w:rPr>
          <w:rFonts w:eastAsia="SimSun" w:cs="Times New Roman"/>
          <w:bCs/>
          <w:color w:val="000000"/>
          <w:kern w:val="2"/>
          <w:lang w:val="en-US" w:eastAsia="zh-CN" w:bidi="hi-IN"/>
        </w:rPr>
      </w:pPr>
    </w:p>
    <w:p w14:paraId="5EE5E77D" w14:textId="77777777" w:rsidR="009A4041" w:rsidRDefault="00A806DA">
      <w:pPr>
        <w:suppressAutoHyphens/>
        <w:spacing w:after="0" w:line="240" w:lineRule="auto"/>
        <w:jc w:val="both"/>
        <w:rPr>
          <w:rFonts w:eastAsia="SimSun" w:cs="Times New Roman"/>
          <w:b/>
          <w:bCs/>
          <w:color w:val="000000"/>
          <w:kern w:val="2"/>
          <w:lang w:val="en-US" w:eastAsia="zh-CN" w:bidi="hi-IN"/>
        </w:rPr>
      </w:pPr>
      <w:r>
        <w:rPr>
          <w:noProof/>
          <w:lang w:eastAsia="ru-RU"/>
        </w:rPr>
        <w:drawing>
          <wp:inline distT="0" distB="0" distL="0" distR="0" wp14:anchorId="0FEC37CB" wp14:editId="742522E9">
            <wp:extent cx="353060" cy="353060"/>
            <wp:effectExtent l="0" t="0" r="0" b="0"/>
            <wp:docPr id="20"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9"/>
                    <pic:cNvPicPr>
                      <a:picLocks noChangeAspect="1" noChangeArrowheads="1"/>
                    </pic:cNvPicPr>
                  </pic:nvPicPr>
                  <pic:blipFill>
                    <a:blip r:embed="rId38"/>
                    <a:srcRect l="-204" t="-204" r="-204" b="-204"/>
                    <a:stretch>
                      <a:fillRect/>
                    </a:stretch>
                  </pic:blipFill>
                  <pic:spPr bwMode="auto">
                    <a:xfrm>
                      <a:off x="0" y="0"/>
                      <a:ext cx="353060" cy="353060"/>
                    </a:xfrm>
                    <a:prstGeom prst="rect">
                      <a:avLst/>
                    </a:prstGeom>
                  </pic:spPr>
                </pic:pic>
              </a:graphicData>
            </a:graphic>
          </wp:inline>
        </w:drawing>
      </w:r>
      <w:r>
        <w:rPr>
          <w:rFonts w:eastAsia="SimSun" w:cs="Times New Roman"/>
          <w:b/>
          <w:bCs/>
          <w:color w:val="215868" w:themeColor="accent5" w:themeShade="80"/>
          <w:kern w:val="2"/>
          <w:lang w:val="en-US" w:eastAsia="zh-CN" w:bidi="hi-IN"/>
        </w:rPr>
        <w:t>CONCLUSIONS AND RECOMMENDATIONS</w:t>
      </w:r>
    </w:p>
    <w:p w14:paraId="34EE9FA5"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416F52BC"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The analyzed practice of the use of ecolabels in public procurement indicates the following:</w:t>
      </w:r>
    </w:p>
    <w:p w14:paraId="66C5CF4F" w14:textId="77777777" w:rsidR="009A4041" w:rsidRDefault="00A806DA">
      <w:pPr>
        <w:pStyle w:val="ListParagraph"/>
        <w:numPr>
          <w:ilvl w:val="0"/>
          <w:numId w:val="15"/>
        </w:numPr>
        <w:suppressAutoHyphens/>
        <w:spacing w:after="0" w:line="240" w:lineRule="auto"/>
        <w:ind w:left="567"/>
        <w:jc w:val="both"/>
        <w:rPr>
          <w:lang w:val="en-US"/>
        </w:rPr>
      </w:pPr>
      <w:r>
        <w:rPr>
          <w:rFonts w:eastAsia="SimSun" w:cs="Times New Roman"/>
          <w:bCs/>
          <w:color w:val="000000"/>
          <w:kern w:val="2"/>
          <w:lang w:val="en-US" w:eastAsia="zh-CN" w:bidi="hi-IN"/>
        </w:rPr>
        <w:t xml:space="preserve">Lack of awareness of the officials of the procurers about the requirements of DSTU ISO 14024; and </w:t>
      </w:r>
    </w:p>
    <w:p w14:paraId="4DAF01CF" w14:textId="77777777" w:rsidR="009A4041" w:rsidRDefault="00A806DA">
      <w:pPr>
        <w:pStyle w:val="ListParagraph"/>
        <w:numPr>
          <w:ilvl w:val="0"/>
          <w:numId w:val="15"/>
        </w:numPr>
        <w:suppressAutoHyphens/>
        <w:spacing w:after="0" w:line="240" w:lineRule="auto"/>
        <w:ind w:left="567"/>
        <w:jc w:val="both"/>
        <w:rPr>
          <w:lang w:val="en-US"/>
        </w:rPr>
      </w:pPr>
      <w:r>
        <w:rPr>
          <w:rFonts w:eastAsia="SimSun" w:cs="Times New Roman"/>
          <w:bCs/>
          <w:color w:val="000000"/>
          <w:kern w:val="2"/>
          <w:lang w:val="en-US" w:eastAsia="zh-CN" w:bidi="hi-IN"/>
        </w:rPr>
        <w:t>Misunderstanding of what products can have confirmed environmental benefits in accordance with DSTU ISO 14024.</w:t>
      </w:r>
    </w:p>
    <w:p w14:paraId="4DE5428E"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6F37320D" w14:textId="77777777" w:rsidR="009A4041" w:rsidRDefault="00A806DA">
      <w:pPr>
        <w:suppressAutoHyphens/>
        <w:spacing w:after="0" w:line="240" w:lineRule="auto"/>
        <w:jc w:val="both"/>
        <w:rPr>
          <w:rFonts w:eastAsia="SimSun" w:cs="Times New Roman"/>
          <w:bCs/>
          <w:color w:val="000000"/>
          <w:kern w:val="2"/>
          <w:lang w:val="en-US" w:eastAsia="zh-CN" w:bidi="hi-IN"/>
        </w:rPr>
      </w:pPr>
      <w:r>
        <w:rPr>
          <w:rFonts w:eastAsia="SimSun" w:cs="Times New Roman"/>
          <w:bCs/>
          <w:color w:val="000000"/>
          <w:kern w:val="2"/>
          <w:lang w:val="en-US" w:eastAsia="zh-CN" w:bidi="hi-IN"/>
        </w:rPr>
        <w:t xml:space="preserve">In order to raise awareness, appropriate SSP training measures should be implemented, as indicated in the </w:t>
      </w:r>
      <w:proofErr w:type="spellStart"/>
      <w:r>
        <w:rPr>
          <w:rFonts w:eastAsia="SimSun" w:cs="Times New Roman"/>
          <w:bCs/>
          <w:color w:val="000000"/>
          <w:kern w:val="2"/>
          <w:highlight w:val="white"/>
          <w:lang w:val="uk-UA" w:eastAsia="zh-CN" w:bidi="hi-IN"/>
        </w:rPr>
        <w:t>Analytical</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report</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on</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progress</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of</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implementation</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of</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sustainable</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public</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procurement</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in</w:t>
      </w:r>
      <w:proofErr w:type="spellEnd"/>
      <w:r>
        <w:rPr>
          <w:rFonts w:eastAsia="SimSun" w:cs="Times New Roman"/>
          <w:bCs/>
          <w:color w:val="000000"/>
          <w:kern w:val="2"/>
          <w:highlight w:val="white"/>
          <w:lang w:val="uk-UA" w:eastAsia="zh-CN" w:bidi="hi-IN"/>
        </w:rPr>
        <w:t xml:space="preserve"> </w:t>
      </w:r>
      <w:r>
        <w:rPr>
          <w:rFonts w:eastAsia="SimSun;宋体" w:cs="Mangal;Courier New"/>
          <w:bCs/>
          <w:kern w:val="2"/>
          <w:highlight w:val="white"/>
          <w:lang w:val="en-US" w:eastAsia="zh-CN" w:bidi="hi-IN"/>
        </w:rPr>
        <w:t>U</w:t>
      </w:r>
      <w:proofErr w:type="spellStart"/>
      <w:r>
        <w:rPr>
          <w:rFonts w:eastAsia="SimSun" w:cs="Times New Roman"/>
          <w:bCs/>
          <w:color w:val="000000"/>
          <w:kern w:val="2"/>
          <w:highlight w:val="white"/>
          <w:lang w:val="uk-UA" w:eastAsia="zh-CN" w:bidi="hi-IN"/>
        </w:rPr>
        <w:t>kraine</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in</w:t>
      </w:r>
      <w:proofErr w:type="spellEnd"/>
      <w:r>
        <w:rPr>
          <w:rFonts w:eastAsia="SimSun" w:cs="Times New Roman"/>
          <w:bCs/>
          <w:color w:val="000000"/>
          <w:kern w:val="2"/>
          <w:highlight w:val="white"/>
          <w:lang w:val="uk-UA" w:eastAsia="zh-CN" w:bidi="hi-IN"/>
        </w:rPr>
        <w:t xml:space="preserve"> 2017-2019</w:t>
      </w:r>
      <w:r>
        <w:rPr>
          <w:rFonts w:eastAsia="SimSun" w:cs="Times New Roman"/>
          <w:bCs/>
          <w:color w:val="000000"/>
          <w:kern w:val="2"/>
          <w:lang w:val="en-US" w:eastAsia="zh-CN" w:bidi="hi-IN"/>
        </w:rPr>
        <w:t>.</w:t>
      </w:r>
    </w:p>
    <w:p w14:paraId="33880F37"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05BC7971"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2A8B89F7" w14:textId="77777777" w:rsidR="009A4041" w:rsidRDefault="00A806DA">
      <w:pPr>
        <w:suppressAutoHyphens/>
        <w:spacing w:after="0" w:line="240" w:lineRule="auto"/>
        <w:jc w:val="both"/>
        <w:rPr>
          <w:rFonts w:cs="Times New Roman"/>
          <w:b/>
          <w:color w:val="215868" w:themeColor="accent5" w:themeShade="80"/>
          <w:lang w:val="en-US"/>
        </w:rPr>
      </w:pPr>
      <w:r>
        <w:rPr>
          <w:rFonts w:eastAsia="SimSun" w:cs="Times New Roman"/>
          <w:b/>
          <w:bCs/>
          <w:color w:val="215868" w:themeColor="accent5" w:themeShade="80"/>
          <w:kern w:val="2"/>
          <w:lang w:val="en-US" w:eastAsia="zh-CN" w:bidi="hi-IN"/>
        </w:rPr>
        <w:t xml:space="preserve">III. </w:t>
      </w:r>
      <w:r>
        <w:rPr>
          <w:rFonts w:cs="Times New Roman"/>
          <w:b/>
          <w:color w:val="215868" w:themeColor="accent5" w:themeShade="80"/>
          <w:lang w:val="en-US"/>
        </w:rPr>
        <w:t>THE GROUNDS THAT PROMOTE THE DEVELOPMENT AND CREATE THE BARRIERS TO THE USE OF ECO-LABELS IN PUBLIC PROCUREMENT</w:t>
      </w:r>
    </w:p>
    <w:p w14:paraId="46389F1F"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053D52AA"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 xml:space="preserve">The potential for the further development of the use of ecolabeling and its introduction to public procurement is significantly exacerbated by changes in national legislation that occurred in the period 2017-2020, which are described in the </w:t>
      </w:r>
      <w:proofErr w:type="spellStart"/>
      <w:r>
        <w:rPr>
          <w:rFonts w:eastAsia="SimSun" w:cs="Times New Roman"/>
          <w:bCs/>
          <w:color w:val="000000"/>
          <w:kern w:val="2"/>
          <w:highlight w:val="white"/>
          <w:lang w:val="uk-UA" w:eastAsia="zh-CN" w:bidi="hi-IN"/>
        </w:rPr>
        <w:t>Analytical</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report</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on</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progress</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of</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implementation</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of</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sustainable</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public</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procurement</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in</w:t>
      </w:r>
      <w:proofErr w:type="spellEnd"/>
      <w:r>
        <w:rPr>
          <w:rFonts w:eastAsia="SimSun" w:cs="Times New Roman"/>
          <w:bCs/>
          <w:color w:val="000000"/>
          <w:kern w:val="2"/>
          <w:highlight w:val="white"/>
          <w:lang w:val="uk-UA" w:eastAsia="zh-CN" w:bidi="hi-IN"/>
        </w:rPr>
        <w:t xml:space="preserve"> </w:t>
      </w:r>
      <w:r>
        <w:rPr>
          <w:rFonts w:eastAsia="SimSun;宋体" w:cs="Mangal;Courier New"/>
          <w:bCs/>
          <w:kern w:val="2"/>
          <w:highlight w:val="white"/>
          <w:lang w:val="en-US" w:eastAsia="zh-CN" w:bidi="hi-IN"/>
        </w:rPr>
        <w:t>U</w:t>
      </w:r>
      <w:proofErr w:type="spellStart"/>
      <w:r>
        <w:rPr>
          <w:rFonts w:eastAsia="SimSun" w:cs="Times New Roman"/>
          <w:bCs/>
          <w:color w:val="000000"/>
          <w:kern w:val="2"/>
          <w:highlight w:val="white"/>
          <w:lang w:val="uk-UA" w:eastAsia="zh-CN" w:bidi="hi-IN"/>
        </w:rPr>
        <w:t>kraine</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in</w:t>
      </w:r>
      <w:proofErr w:type="spellEnd"/>
      <w:r>
        <w:rPr>
          <w:rFonts w:eastAsia="SimSun" w:cs="Times New Roman"/>
          <w:bCs/>
          <w:color w:val="000000"/>
          <w:kern w:val="2"/>
          <w:highlight w:val="white"/>
          <w:lang w:val="uk-UA" w:eastAsia="zh-CN" w:bidi="hi-IN"/>
        </w:rPr>
        <w:t xml:space="preserve"> 2017-2019</w:t>
      </w:r>
      <w:r>
        <w:rPr>
          <w:rFonts w:eastAsia="SimSun" w:cs="Times New Roman"/>
          <w:bCs/>
          <w:color w:val="000000"/>
          <w:kern w:val="2"/>
          <w:lang w:val="en-US" w:eastAsia="zh-CN" w:bidi="hi-IN"/>
        </w:rPr>
        <w:t>. The following should be noted separately.</w:t>
      </w:r>
    </w:p>
    <w:p w14:paraId="1C98F48A"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32EA0F20"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 xml:space="preserve">Of </w:t>
      </w:r>
      <w:proofErr w:type="gramStart"/>
      <w:r>
        <w:rPr>
          <w:rFonts w:eastAsia="SimSun" w:cs="Times New Roman"/>
          <w:bCs/>
          <w:color w:val="000000"/>
          <w:kern w:val="2"/>
          <w:lang w:val="en-US" w:eastAsia="zh-CN" w:bidi="hi-IN"/>
        </w:rPr>
        <w:t>particular importance</w:t>
      </w:r>
      <w:proofErr w:type="gramEnd"/>
      <w:r>
        <w:rPr>
          <w:rFonts w:eastAsia="SimSun" w:cs="Times New Roman"/>
          <w:bCs/>
          <w:color w:val="000000"/>
          <w:kern w:val="2"/>
          <w:lang w:val="en-US" w:eastAsia="zh-CN" w:bidi="hi-IN"/>
        </w:rPr>
        <w:t xml:space="preserve"> is the new version of the Law of Ukraine "On Public Procurement"</w:t>
      </w:r>
      <w:r>
        <w:rPr>
          <w:rStyle w:val="a6"/>
          <w:rFonts w:eastAsia="SimSun" w:cs="Times New Roman"/>
          <w:bCs/>
          <w:color w:val="000000"/>
          <w:kern w:val="2"/>
          <w:lang w:val="en-US" w:eastAsia="zh-CN" w:bidi="hi-IN"/>
        </w:rPr>
        <w:footnoteReference w:id="77"/>
      </w:r>
      <w:r>
        <w:rPr>
          <w:rFonts w:eastAsia="SimSun" w:cs="Times New Roman"/>
          <w:bCs/>
          <w:color w:val="000000"/>
          <w:kern w:val="2"/>
          <w:lang w:val="en-US" w:eastAsia="zh-CN" w:bidi="hi-IN"/>
        </w:rPr>
        <w:t xml:space="preserve">, which will come into force on 20.04.2020. According to the Law, when establishing environmental or other characteristics of a product, work or service, the contracting authority must state in the tender </w:t>
      </w:r>
      <w:r>
        <w:rPr>
          <w:rFonts w:eastAsia="SimSun" w:cs="Times New Roman"/>
          <w:bCs/>
          <w:color w:val="000000"/>
          <w:kern w:val="2"/>
          <w:lang w:val="en-US" w:eastAsia="zh-CN" w:bidi="hi-IN"/>
        </w:rPr>
        <w:lastRenderedPageBreak/>
        <w:t>documentation which labels, test reports or certificates can confirm the conformity of the subject of procurement to such characteristics. In doing so, labels, test reports and certificates must be issued by conformity assessment bodies whose competence is confirmed by accreditation or by other means specified by law.</w:t>
      </w:r>
    </w:p>
    <w:p w14:paraId="585312EB"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0609A87A"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Also, among the important normative documents contributing to the development of sustainable public procurement in Ukraine is DSTU ISO 20400</w:t>
      </w:r>
      <w:r>
        <w:rPr>
          <w:rStyle w:val="a6"/>
          <w:rFonts w:eastAsia="SimSun" w:cs="Times New Roman"/>
          <w:bCs/>
          <w:color w:val="000000"/>
          <w:kern w:val="2"/>
          <w:lang w:val="en-US" w:eastAsia="zh-CN" w:bidi="hi-IN"/>
        </w:rPr>
        <w:footnoteReference w:id="78"/>
      </w:r>
      <w:r>
        <w:rPr>
          <w:rFonts w:eastAsia="SimSun" w:cs="Times New Roman"/>
          <w:bCs/>
          <w:color w:val="000000"/>
          <w:kern w:val="2"/>
          <w:lang w:val="en-US" w:eastAsia="zh-CN" w:bidi="hi-IN"/>
        </w:rPr>
        <w:t>, which was adopted in 2018. This standard provides the organizations with an understanding of the following:</w:t>
      </w:r>
    </w:p>
    <w:p w14:paraId="3B910166" w14:textId="77777777" w:rsidR="009A4041" w:rsidRDefault="00A806DA">
      <w:pPr>
        <w:pStyle w:val="ListParagraph"/>
        <w:numPr>
          <w:ilvl w:val="3"/>
          <w:numId w:val="16"/>
        </w:numPr>
        <w:suppressAutoHyphens/>
        <w:spacing w:after="0" w:line="240" w:lineRule="auto"/>
        <w:ind w:left="567"/>
        <w:jc w:val="both"/>
        <w:rPr>
          <w:rFonts w:eastAsia="SimSun" w:cs="Times New Roman"/>
          <w:bCs/>
          <w:color w:val="000000"/>
          <w:kern w:val="2"/>
          <w:lang w:val="en-US" w:eastAsia="zh-CN" w:bidi="hi-IN"/>
        </w:rPr>
      </w:pPr>
      <w:r>
        <w:rPr>
          <w:rFonts w:eastAsia="SimSun" w:cs="Times New Roman"/>
          <w:bCs/>
          <w:color w:val="000000"/>
          <w:kern w:val="2"/>
          <w:lang w:val="en-US" w:eastAsia="zh-CN" w:bidi="hi-IN"/>
        </w:rPr>
        <w:t>Sustainable public procurement;</w:t>
      </w:r>
    </w:p>
    <w:p w14:paraId="44EF7EEB" w14:textId="77777777" w:rsidR="009A4041" w:rsidRDefault="00A806DA">
      <w:pPr>
        <w:pStyle w:val="ListParagraph"/>
        <w:numPr>
          <w:ilvl w:val="3"/>
          <w:numId w:val="16"/>
        </w:numPr>
        <w:suppressAutoHyphens/>
        <w:spacing w:after="0" w:line="240" w:lineRule="auto"/>
        <w:ind w:left="567"/>
        <w:jc w:val="both"/>
        <w:rPr>
          <w:rFonts w:eastAsia="SimSun" w:cs="Times New Roman"/>
          <w:bCs/>
          <w:color w:val="000000"/>
          <w:kern w:val="2"/>
          <w:lang w:val="en-US" w:eastAsia="zh-CN" w:bidi="hi-IN"/>
        </w:rPr>
      </w:pPr>
      <w:r>
        <w:rPr>
          <w:rFonts w:eastAsia="SimSun" w:cs="Times New Roman"/>
          <w:bCs/>
          <w:color w:val="000000"/>
          <w:kern w:val="2"/>
          <w:lang w:val="en-US" w:eastAsia="zh-CN" w:bidi="hi-IN"/>
        </w:rPr>
        <w:t>Impacts and considerations on sustainability related to different aspects of procurement activities:</w:t>
      </w:r>
    </w:p>
    <w:p w14:paraId="32E4E78C" w14:textId="77777777" w:rsidR="009A4041" w:rsidRDefault="00A806DA">
      <w:pPr>
        <w:pStyle w:val="ListParagraph"/>
        <w:numPr>
          <w:ilvl w:val="3"/>
          <w:numId w:val="16"/>
        </w:numPr>
        <w:suppressAutoHyphens/>
        <w:spacing w:after="0" w:line="240" w:lineRule="auto"/>
        <w:ind w:left="567"/>
        <w:jc w:val="both"/>
        <w:rPr>
          <w:rFonts w:eastAsia="SimSun" w:cs="Times New Roman"/>
          <w:bCs/>
          <w:color w:val="000000"/>
          <w:kern w:val="2"/>
          <w:lang w:val="en-US" w:eastAsia="zh-CN" w:bidi="hi-IN"/>
        </w:rPr>
      </w:pPr>
      <w:r>
        <w:rPr>
          <w:rFonts w:eastAsia="SimSun" w:cs="Times New Roman"/>
          <w:bCs/>
          <w:color w:val="000000"/>
          <w:kern w:val="2"/>
          <w:lang w:val="en-US" w:eastAsia="zh-CN" w:bidi="hi-IN"/>
        </w:rPr>
        <w:t>Politics;</w:t>
      </w:r>
    </w:p>
    <w:p w14:paraId="1293A819" w14:textId="77777777" w:rsidR="009A4041" w:rsidRDefault="00A806DA">
      <w:pPr>
        <w:pStyle w:val="ListParagraph"/>
        <w:numPr>
          <w:ilvl w:val="3"/>
          <w:numId w:val="16"/>
        </w:numPr>
        <w:suppressAutoHyphens/>
        <w:spacing w:after="0" w:line="240" w:lineRule="auto"/>
        <w:ind w:left="567"/>
        <w:jc w:val="both"/>
        <w:rPr>
          <w:rFonts w:eastAsia="SimSun" w:cs="Times New Roman"/>
          <w:bCs/>
          <w:color w:val="000000"/>
          <w:kern w:val="2"/>
          <w:lang w:val="en-US" w:eastAsia="zh-CN" w:bidi="hi-IN"/>
        </w:rPr>
      </w:pPr>
      <w:r>
        <w:rPr>
          <w:rFonts w:eastAsia="SimSun" w:cs="Times New Roman"/>
          <w:bCs/>
          <w:color w:val="000000"/>
          <w:kern w:val="2"/>
          <w:lang w:val="en-US" w:eastAsia="zh-CN" w:bidi="hi-IN"/>
        </w:rPr>
        <w:t>Strategy;</w:t>
      </w:r>
    </w:p>
    <w:p w14:paraId="45A49070" w14:textId="77777777" w:rsidR="009A4041" w:rsidRDefault="00A806DA">
      <w:pPr>
        <w:pStyle w:val="ListParagraph"/>
        <w:numPr>
          <w:ilvl w:val="3"/>
          <w:numId w:val="16"/>
        </w:numPr>
        <w:suppressAutoHyphens/>
        <w:spacing w:after="0" w:line="240" w:lineRule="auto"/>
        <w:ind w:left="567"/>
        <w:jc w:val="both"/>
        <w:rPr>
          <w:rFonts w:eastAsia="SimSun" w:cs="Times New Roman"/>
          <w:bCs/>
          <w:color w:val="000000"/>
          <w:kern w:val="2"/>
          <w:lang w:val="en-US" w:eastAsia="zh-CN" w:bidi="hi-IN"/>
        </w:rPr>
      </w:pPr>
      <w:r>
        <w:rPr>
          <w:rFonts w:eastAsia="SimSun" w:cs="Times New Roman"/>
          <w:bCs/>
          <w:color w:val="000000"/>
          <w:kern w:val="2"/>
          <w:lang w:val="en-US" w:eastAsia="zh-CN" w:bidi="hi-IN"/>
        </w:rPr>
        <w:t>Organization;</w:t>
      </w:r>
    </w:p>
    <w:p w14:paraId="5545EBDB" w14:textId="77777777" w:rsidR="009A4041" w:rsidRDefault="00A806DA">
      <w:pPr>
        <w:pStyle w:val="ListParagraph"/>
        <w:numPr>
          <w:ilvl w:val="3"/>
          <w:numId w:val="16"/>
        </w:numPr>
        <w:suppressAutoHyphens/>
        <w:spacing w:after="0" w:line="240" w:lineRule="auto"/>
        <w:ind w:left="567"/>
        <w:jc w:val="both"/>
        <w:rPr>
          <w:rFonts w:eastAsia="SimSun" w:cs="Times New Roman"/>
          <w:bCs/>
          <w:color w:val="000000"/>
          <w:kern w:val="2"/>
          <w:lang w:val="en-US" w:eastAsia="zh-CN" w:bidi="hi-IN"/>
        </w:rPr>
      </w:pPr>
      <w:r>
        <w:rPr>
          <w:rFonts w:eastAsia="SimSun" w:cs="Times New Roman"/>
          <w:bCs/>
          <w:color w:val="000000"/>
          <w:kern w:val="2"/>
          <w:lang w:val="en-US" w:eastAsia="zh-CN" w:bidi="hi-IN"/>
        </w:rPr>
        <w:t>Process;</w:t>
      </w:r>
    </w:p>
    <w:p w14:paraId="76762239" w14:textId="77777777" w:rsidR="009A4041" w:rsidRDefault="00A806DA">
      <w:pPr>
        <w:pStyle w:val="ListParagraph"/>
        <w:numPr>
          <w:ilvl w:val="3"/>
          <w:numId w:val="16"/>
        </w:numPr>
        <w:suppressAutoHyphens/>
        <w:spacing w:after="0" w:line="240" w:lineRule="auto"/>
        <w:ind w:left="567"/>
        <w:jc w:val="both"/>
        <w:rPr>
          <w:rFonts w:eastAsia="SimSun" w:cs="Times New Roman"/>
          <w:bCs/>
          <w:color w:val="000000"/>
          <w:kern w:val="2"/>
          <w:lang w:val="en-US" w:eastAsia="zh-CN" w:bidi="hi-IN"/>
        </w:rPr>
      </w:pPr>
      <w:r>
        <w:rPr>
          <w:rFonts w:eastAsia="SimSun" w:cs="Times New Roman"/>
          <w:bCs/>
          <w:color w:val="000000"/>
          <w:kern w:val="2"/>
          <w:lang w:val="en-US" w:eastAsia="zh-CN" w:bidi="hi-IN"/>
        </w:rPr>
        <w:t>How to implement sustainable procurement.</w:t>
      </w:r>
    </w:p>
    <w:p w14:paraId="2D0BD39A"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39C18E31" w14:textId="77777777" w:rsidR="009A4041" w:rsidRDefault="00A806DA">
      <w:pPr>
        <w:suppressAutoHyphens/>
        <w:spacing w:after="0" w:line="240" w:lineRule="auto"/>
        <w:jc w:val="both"/>
        <w:rPr>
          <w:lang w:val="en-US"/>
        </w:rPr>
      </w:pPr>
      <w:r>
        <w:rPr>
          <w:rFonts w:eastAsia="SimSun" w:cs="Times New Roman"/>
          <w:bCs/>
          <w:color w:val="000000"/>
          <w:kern w:val="2"/>
          <w:lang w:val="en-US" w:eastAsia="zh-CN" w:bidi="hi-IN"/>
        </w:rPr>
        <w:t>In particular, the Technical Regulation on the Establishment of a System for Determining the Requirements for Eco-design of Energy Consumable Products</w:t>
      </w:r>
      <w:r>
        <w:rPr>
          <w:rStyle w:val="a6"/>
          <w:rFonts w:eastAsia="SimSun" w:cs="Times New Roman"/>
          <w:bCs/>
          <w:color w:val="000000"/>
          <w:kern w:val="2"/>
          <w:lang w:val="en-US" w:eastAsia="zh-CN" w:bidi="hi-IN"/>
        </w:rPr>
        <w:footnoteReference w:id="79"/>
      </w:r>
      <w:r>
        <w:rPr>
          <w:rFonts w:eastAsia="SimSun" w:cs="Times New Roman"/>
          <w:bCs/>
          <w:color w:val="000000"/>
          <w:kern w:val="2"/>
          <w:lang w:val="en-US" w:eastAsia="zh-CN" w:bidi="hi-IN"/>
        </w:rPr>
        <w:t xml:space="preserve">, approved by the Cabinet of Ministers of Ukraine Decree №804 of 03.10.2018, the products for which the right to use ecolabels is granted by the Technical Regulation on eco-labeling, presumption of compliance with the requirements to eco-design is granted. </w:t>
      </w:r>
    </w:p>
    <w:p w14:paraId="5178C012"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206D5D50" w14:textId="77777777" w:rsidR="00A75586" w:rsidRDefault="00A75586">
      <w:pPr>
        <w:suppressAutoHyphens/>
        <w:spacing w:after="0" w:line="240" w:lineRule="auto"/>
        <w:jc w:val="both"/>
        <w:rPr>
          <w:rFonts w:eastAsia="SimSun" w:cs="Times New Roman"/>
          <w:bCs/>
          <w:color w:val="000000"/>
          <w:kern w:val="2"/>
          <w:lang w:val="en-US" w:eastAsia="zh-CN" w:bidi="hi-IN"/>
        </w:rPr>
      </w:pPr>
    </w:p>
    <w:p w14:paraId="1EA199AF" w14:textId="77777777" w:rsidR="009A4041" w:rsidRDefault="00A806DA">
      <w:pPr>
        <w:spacing w:after="0" w:line="240" w:lineRule="auto"/>
        <w:jc w:val="both"/>
        <w:rPr>
          <w:rFonts w:cs="Times New Roman"/>
          <w:b/>
          <w:lang w:val="en-US"/>
        </w:rPr>
      </w:pPr>
      <w:r>
        <w:rPr>
          <w:rFonts w:cs="Times New Roman"/>
          <w:b/>
          <w:lang w:val="en-US"/>
        </w:rPr>
        <w:t>The barriers to the use of eco-labelling in public procurement and the ways to overcome them</w:t>
      </w:r>
    </w:p>
    <w:p w14:paraId="38919D53" w14:textId="77777777" w:rsidR="009A4041" w:rsidRDefault="00A806DA">
      <w:pPr>
        <w:spacing w:after="0" w:line="240" w:lineRule="auto"/>
        <w:jc w:val="both"/>
        <w:rPr>
          <w:rFonts w:cs="Times New Roman"/>
          <w:lang w:val="en-US"/>
        </w:rPr>
      </w:pPr>
      <w:proofErr w:type="gramStart"/>
      <w:r>
        <w:rPr>
          <w:rFonts w:cs="Times New Roman"/>
          <w:lang w:val="en-US"/>
        </w:rPr>
        <w:t>Taking into account</w:t>
      </w:r>
      <w:proofErr w:type="gramEnd"/>
      <w:r>
        <w:rPr>
          <w:rFonts w:cs="Times New Roman"/>
          <w:lang w:val="en-US"/>
        </w:rPr>
        <w:t xml:space="preserve"> the results of this study and the results of consultations and surveys conducted by the Living Planet in 2017-2019 with the procurers, the following barriers to the use of eco-labels in public procurement and ways of overcoming them could be identified.</w:t>
      </w:r>
    </w:p>
    <w:p w14:paraId="454D4F52" w14:textId="77777777" w:rsidR="009A4041" w:rsidRDefault="009A4041">
      <w:pPr>
        <w:spacing w:after="0" w:line="240" w:lineRule="auto"/>
        <w:jc w:val="both"/>
        <w:rPr>
          <w:lang w:val="en-US"/>
        </w:rPr>
      </w:pPr>
    </w:p>
    <w:p w14:paraId="41E8D248" w14:textId="77777777" w:rsidR="009A4041" w:rsidRDefault="00A806DA">
      <w:pPr>
        <w:pStyle w:val="ListParagraph"/>
        <w:numPr>
          <w:ilvl w:val="0"/>
          <w:numId w:val="17"/>
        </w:numPr>
        <w:spacing w:after="0" w:line="240" w:lineRule="auto"/>
        <w:ind w:left="567"/>
        <w:jc w:val="both"/>
        <w:rPr>
          <w:lang w:val="en-US"/>
        </w:rPr>
      </w:pPr>
      <w:r>
        <w:rPr>
          <w:rFonts w:cs="Times New Roman"/>
          <w:lang w:val="en-US"/>
        </w:rPr>
        <w:t xml:space="preserve">Lack of </w:t>
      </w:r>
      <w:r>
        <w:rPr>
          <w:lang w:val="en-US"/>
        </w:rPr>
        <w:t xml:space="preserve">definition </w:t>
      </w:r>
      <w:r>
        <w:rPr>
          <w:rFonts w:cs="Times New Roman"/>
          <w:lang w:val="en-US"/>
        </w:rPr>
        <w:t>of environmental goods and services and statistical reporting in the environmental goods and services sector.</w:t>
      </w:r>
    </w:p>
    <w:p w14:paraId="1BD7F7AA" w14:textId="77777777" w:rsidR="009A4041" w:rsidRDefault="009A4041">
      <w:pPr>
        <w:pStyle w:val="ListParagraph"/>
        <w:spacing w:after="0" w:line="240" w:lineRule="auto"/>
        <w:ind w:left="567"/>
        <w:jc w:val="both"/>
        <w:rPr>
          <w:rFonts w:cs="Times New Roman"/>
          <w:lang w:val="en-US"/>
        </w:rPr>
      </w:pPr>
    </w:p>
    <w:p w14:paraId="4744F0A0" w14:textId="77777777" w:rsidR="009A4041" w:rsidRDefault="00A806DA">
      <w:pPr>
        <w:pStyle w:val="ListParagraph"/>
        <w:spacing w:after="0" w:line="240" w:lineRule="auto"/>
        <w:ind w:left="567"/>
        <w:jc w:val="both"/>
        <w:rPr>
          <w:lang w:val="en-US"/>
        </w:rPr>
      </w:pPr>
      <w:r>
        <w:rPr>
          <w:rFonts w:cs="Times New Roman"/>
          <w:lang w:val="en-US"/>
        </w:rPr>
        <w:t>The environmental goods and services sector (EGSS) is an integral part of European statistical reporting in accordance with EU Regulation №691/2011 Regulation (EU) No 691/2011 of the European Parliament and of the Council of 6 July 2011 on European environmental economic accounts</w:t>
      </w:r>
      <w:r>
        <w:rPr>
          <w:rStyle w:val="a6"/>
          <w:rFonts w:cs="Times New Roman"/>
          <w:lang w:val="en-US"/>
        </w:rPr>
        <w:footnoteReference w:id="80"/>
      </w:r>
      <w:r>
        <w:rPr>
          <w:rFonts w:cs="Times New Roman"/>
          <w:lang w:val="en-US"/>
        </w:rPr>
        <w:t xml:space="preserve"> and includes the information on such indicators as market output and employment in EGSS, national protection costs on environment and energy use in a detailed view of the NACE classification.</w:t>
      </w:r>
    </w:p>
    <w:p w14:paraId="3AD008FC" w14:textId="77777777" w:rsidR="009A4041" w:rsidRDefault="009A4041">
      <w:pPr>
        <w:pStyle w:val="ListParagraph"/>
        <w:spacing w:after="0" w:line="240" w:lineRule="auto"/>
        <w:ind w:left="567"/>
        <w:jc w:val="both"/>
        <w:rPr>
          <w:rFonts w:cs="Times New Roman"/>
          <w:lang w:val="en-US"/>
        </w:rPr>
      </w:pPr>
    </w:p>
    <w:p w14:paraId="59F583BC" w14:textId="77777777" w:rsidR="009A4041" w:rsidRDefault="00A806DA">
      <w:pPr>
        <w:pStyle w:val="ListParagraph"/>
        <w:spacing w:after="0" w:line="240" w:lineRule="auto"/>
        <w:ind w:left="567"/>
        <w:jc w:val="both"/>
        <w:rPr>
          <w:rFonts w:cs="Times New Roman"/>
          <w:lang w:val="en-US"/>
        </w:rPr>
      </w:pPr>
      <w:r>
        <w:rPr>
          <w:rFonts w:cs="Times New Roman"/>
          <w:lang w:val="en-US"/>
        </w:rPr>
        <w:t xml:space="preserve">According to EU Regulation No 691/2011, the term "environmental goods and services sector" means the productive activity of a national economy that produces environmental goods and services. Eco-friendly products are the products that are made for the purpose of environmental protection and efficient resource management. </w:t>
      </w:r>
    </w:p>
    <w:p w14:paraId="3ACBBB7C" w14:textId="77777777" w:rsidR="009A4041" w:rsidRDefault="009A4041">
      <w:pPr>
        <w:pStyle w:val="ListParagraph"/>
        <w:spacing w:after="0" w:line="240" w:lineRule="auto"/>
        <w:ind w:left="567"/>
        <w:jc w:val="both"/>
        <w:rPr>
          <w:rFonts w:cs="Times New Roman"/>
          <w:lang w:val="en-US"/>
        </w:rPr>
      </w:pPr>
    </w:p>
    <w:p w14:paraId="34E44503" w14:textId="77777777" w:rsidR="009A4041" w:rsidRDefault="00A806DA">
      <w:pPr>
        <w:pStyle w:val="ListParagraph"/>
        <w:spacing w:after="0" w:line="240" w:lineRule="auto"/>
        <w:ind w:left="567"/>
        <w:jc w:val="both"/>
        <w:rPr>
          <w:rFonts w:cs="Times New Roman"/>
          <w:lang w:val="en-US"/>
        </w:rPr>
      </w:pPr>
      <w:r>
        <w:rPr>
          <w:rFonts w:cs="Times New Roman"/>
          <w:lang w:val="en-US"/>
        </w:rPr>
        <w:t xml:space="preserve">Resource management involves the protection, maintenance and increase of natural resources, and therefore the protection of these resources from depletion. Environmental products and services </w:t>
      </w:r>
      <w:r>
        <w:rPr>
          <w:rFonts w:cs="Times New Roman"/>
          <w:lang w:val="en-US"/>
        </w:rPr>
        <w:lastRenderedPageBreak/>
        <w:t>fall into the following categories: specific environmental services, eco-friendly single purpose (related products), tailored products and environmental technologies.</w:t>
      </w:r>
    </w:p>
    <w:p w14:paraId="34384A13" w14:textId="77777777" w:rsidR="009A4041" w:rsidRDefault="009A4041">
      <w:pPr>
        <w:pStyle w:val="ListParagraph"/>
        <w:spacing w:after="0" w:line="240" w:lineRule="auto"/>
        <w:ind w:left="567"/>
        <w:jc w:val="both"/>
        <w:rPr>
          <w:rFonts w:cs="Times New Roman"/>
          <w:lang w:val="en-US"/>
        </w:rPr>
      </w:pPr>
    </w:p>
    <w:p w14:paraId="6E7E8767" w14:textId="77777777" w:rsidR="009A4041" w:rsidRDefault="00A806DA">
      <w:pPr>
        <w:pStyle w:val="ListParagraph"/>
        <w:spacing w:after="0" w:line="240" w:lineRule="auto"/>
        <w:ind w:left="567"/>
        <w:jc w:val="both"/>
        <w:rPr>
          <w:lang w:val="en-US"/>
        </w:rPr>
      </w:pPr>
      <w:r>
        <w:rPr>
          <w:rFonts w:cs="Times New Roman"/>
          <w:lang w:val="en-US"/>
        </w:rPr>
        <w:t>The statistics on environmental goods and services are obtained by the following characteristics:</w:t>
      </w:r>
    </w:p>
    <w:p w14:paraId="071D65B8" w14:textId="77777777" w:rsidR="009A4041" w:rsidRDefault="00A806DA">
      <w:pPr>
        <w:pStyle w:val="ListParagraph"/>
        <w:numPr>
          <w:ilvl w:val="3"/>
          <w:numId w:val="18"/>
        </w:numPr>
        <w:spacing w:after="0" w:line="240" w:lineRule="auto"/>
        <w:ind w:left="1134"/>
        <w:jc w:val="both"/>
        <w:rPr>
          <w:rFonts w:cs="Times New Roman"/>
          <w:lang w:val="en-US"/>
        </w:rPr>
      </w:pPr>
      <w:r>
        <w:rPr>
          <w:rFonts w:cs="Times New Roman"/>
          <w:lang w:val="en-US"/>
        </w:rPr>
        <w:t>Market output;</w:t>
      </w:r>
    </w:p>
    <w:p w14:paraId="0DD3FB85" w14:textId="77777777" w:rsidR="009A4041" w:rsidRDefault="00A806DA">
      <w:pPr>
        <w:pStyle w:val="ListParagraph"/>
        <w:numPr>
          <w:ilvl w:val="3"/>
          <w:numId w:val="18"/>
        </w:numPr>
        <w:spacing w:after="0" w:line="240" w:lineRule="auto"/>
        <w:ind w:left="1134"/>
        <w:jc w:val="both"/>
        <w:rPr>
          <w:rFonts w:cs="Times New Roman"/>
          <w:lang w:val="en-US"/>
        </w:rPr>
      </w:pPr>
      <w:r>
        <w:rPr>
          <w:rFonts w:cs="Times New Roman"/>
          <w:lang w:val="en-US"/>
        </w:rPr>
        <w:t>Export;</w:t>
      </w:r>
    </w:p>
    <w:p w14:paraId="1864CF39" w14:textId="77777777" w:rsidR="009A4041" w:rsidRDefault="00A806DA">
      <w:pPr>
        <w:pStyle w:val="ListParagraph"/>
        <w:numPr>
          <w:ilvl w:val="3"/>
          <w:numId w:val="18"/>
        </w:numPr>
        <w:spacing w:after="0" w:line="240" w:lineRule="auto"/>
        <w:ind w:left="1134"/>
        <w:jc w:val="both"/>
        <w:rPr>
          <w:rFonts w:cs="Times New Roman"/>
          <w:lang w:val="en-US"/>
        </w:rPr>
      </w:pPr>
      <w:r>
        <w:rPr>
          <w:rFonts w:cs="Times New Roman"/>
          <w:lang w:val="en-US"/>
        </w:rPr>
        <w:t>Added value from market activities;</w:t>
      </w:r>
    </w:p>
    <w:p w14:paraId="6E6E7022" w14:textId="77777777" w:rsidR="009A4041" w:rsidRDefault="00A806DA">
      <w:pPr>
        <w:pStyle w:val="ListParagraph"/>
        <w:numPr>
          <w:ilvl w:val="3"/>
          <w:numId w:val="18"/>
        </w:numPr>
        <w:spacing w:after="0" w:line="240" w:lineRule="auto"/>
        <w:ind w:left="1134"/>
        <w:jc w:val="both"/>
        <w:rPr>
          <w:lang w:val="en-US"/>
        </w:rPr>
      </w:pPr>
      <w:r>
        <w:rPr>
          <w:rFonts w:cs="Times New Roman"/>
          <w:lang w:val="en-US"/>
        </w:rPr>
        <w:t>Employment in market activities.</w:t>
      </w:r>
    </w:p>
    <w:p w14:paraId="1DD0AB8F" w14:textId="77777777" w:rsidR="009A4041" w:rsidRDefault="009A4041">
      <w:pPr>
        <w:spacing w:after="0" w:line="240" w:lineRule="auto"/>
        <w:jc w:val="both"/>
        <w:rPr>
          <w:rFonts w:cs="Times New Roman"/>
          <w:lang w:val="en-US"/>
        </w:rPr>
      </w:pPr>
    </w:p>
    <w:p w14:paraId="6952534E" w14:textId="77777777" w:rsidR="009A4041" w:rsidRDefault="00A806DA">
      <w:pPr>
        <w:pStyle w:val="ListParagraph"/>
        <w:spacing w:after="0" w:line="240" w:lineRule="auto"/>
        <w:jc w:val="both"/>
        <w:rPr>
          <w:rFonts w:cs="Times New Roman"/>
          <w:lang w:val="en-US"/>
        </w:rPr>
      </w:pPr>
      <w:r>
        <w:rPr>
          <w:rFonts w:cs="Times New Roman"/>
          <w:lang w:val="en-US"/>
        </w:rPr>
        <w:t>The National Statistics Development Program</w:t>
      </w:r>
      <w:r>
        <w:rPr>
          <w:rStyle w:val="a6"/>
          <w:rFonts w:cs="Times New Roman"/>
          <w:lang w:val="en-US"/>
        </w:rPr>
        <w:footnoteReference w:id="81"/>
      </w:r>
      <w:r>
        <w:rPr>
          <w:rFonts w:cs="Times New Roman"/>
          <w:lang w:val="en-US"/>
        </w:rPr>
        <w:t xml:space="preserve"> doesn't provide for the implementation of Regulation (EU) No 691/2011 of the European Parliament and of the Council of 6 July 2011 regarding reporting in the sector of environmental goods and services. The Program provide for the implementation only in terms of the calculation of atmospheric emissions and the cost of environmental protection.</w:t>
      </w:r>
    </w:p>
    <w:p w14:paraId="1652C6AF" w14:textId="77777777" w:rsidR="009A4041" w:rsidRDefault="009A4041">
      <w:pPr>
        <w:spacing w:after="0" w:line="240" w:lineRule="auto"/>
        <w:jc w:val="both"/>
        <w:rPr>
          <w:rFonts w:cs="Times New Roman"/>
          <w:lang w:val="en-US"/>
        </w:rPr>
      </w:pPr>
    </w:p>
    <w:p w14:paraId="009CD7E8" w14:textId="77777777" w:rsidR="009A4041" w:rsidRDefault="00A806DA">
      <w:pPr>
        <w:pStyle w:val="ListParagraph"/>
        <w:numPr>
          <w:ilvl w:val="0"/>
          <w:numId w:val="17"/>
        </w:numPr>
        <w:spacing w:after="0" w:line="240" w:lineRule="auto"/>
        <w:jc w:val="both"/>
        <w:rPr>
          <w:lang w:val="en-US"/>
        </w:rPr>
      </w:pPr>
      <w:r>
        <w:rPr>
          <w:rFonts w:cs="Times New Roman"/>
          <w:lang w:val="en-US"/>
        </w:rPr>
        <w:t>Restriction of the right to place ecolabels on products if such products were obtained as a result of organic production in accordance with the Law of Ukraine “On basic principles and requirements for organic production, circulation and labeling of organic products”</w:t>
      </w:r>
      <w:r>
        <w:rPr>
          <w:rStyle w:val="a6"/>
          <w:rFonts w:cs="Times New Roman"/>
          <w:lang w:val="en-US"/>
        </w:rPr>
        <w:footnoteReference w:id="82"/>
      </w:r>
      <w:r>
        <w:rPr>
          <w:rFonts w:cs="Times New Roman"/>
          <w:lang w:val="en-US"/>
        </w:rPr>
        <w:t>.</w:t>
      </w:r>
    </w:p>
    <w:p w14:paraId="1C1398D4" w14:textId="77777777" w:rsidR="009A4041" w:rsidRDefault="009A4041">
      <w:pPr>
        <w:pStyle w:val="ListParagraph"/>
        <w:spacing w:after="0" w:line="240" w:lineRule="auto"/>
        <w:jc w:val="both"/>
        <w:rPr>
          <w:lang w:val="en-US"/>
        </w:rPr>
      </w:pPr>
    </w:p>
    <w:p w14:paraId="36DAC3AD" w14:textId="77777777" w:rsidR="009A4041" w:rsidRDefault="00A806DA">
      <w:pPr>
        <w:pStyle w:val="ListParagraph"/>
        <w:spacing w:after="0" w:line="240" w:lineRule="auto"/>
        <w:jc w:val="both"/>
        <w:rPr>
          <w:rFonts w:cs="Times New Roman"/>
          <w:lang w:val="en-US"/>
        </w:rPr>
      </w:pPr>
      <w:proofErr w:type="gramStart"/>
      <w:r>
        <w:rPr>
          <w:rFonts w:cs="Times New Roman"/>
          <w:lang w:val="en-US"/>
        </w:rPr>
        <w:t>In particular, part</w:t>
      </w:r>
      <w:proofErr w:type="gramEnd"/>
      <w:r>
        <w:rPr>
          <w:rFonts w:cs="Times New Roman"/>
          <w:lang w:val="en-US"/>
        </w:rPr>
        <w:t xml:space="preserve"> 8 of Art. 34 of the Law stipulates that economic entities are only allowed to place ecolabels on products if such products were obtained as a result of organic production. The introduction of such a restriction on the use of ecolabelling may be regarded as an unjustified restriction on the right of producers whose products meet the environmental criteria to obtain ecolabelling in order to confirm the improved environmental benefits of the products (especially given that the organic raw materials market is not sufficiently developed to provide producers with sufficient supply.) It may cause unlawful restriction of competition, which is a violation of the Constitution of Ukraine, the Economic Code of Ukraine, Law of Ukraine "On Protection of Economic Competition".</w:t>
      </w:r>
    </w:p>
    <w:p w14:paraId="01918DD8" w14:textId="77777777" w:rsidR="009A4041" w:rsidRDefault="009A4041">
      <w:pPr>
        <w:pStyle w:val="ListParagraph"/>
        <w:spacing w:after="0" w:line="240" w:lineRule="auto"/>
        <w:jc w:val="both"/>
        <w:rPr>
          <w:rFonts w:cs="Times New Roman"/>
          <w:lang w:val="en-US"/>
        </w:rPr>
      </w:pPr>
    </w:p>
    <w:p w14:paraId="47FB45ED" w14:textId="77777777" w:rsidR="009A4041" w:rsidRDefault="00A806DA">
      <w:pPr>
        <w:pStyle w:val="ListParagraph"/>
        <w:numPr>
          <w:ilvl w:val="0"/>
          <w:numId w:val="17"/>
        </w:numPr>
        <w:spacing w:after="0" w:line="240" w:lineRule="auto"/>
        <w:jc w:val="both"/>
        <w:rPr>
          <w:lang w:val="en-US"/>
        </w:rPr>
      </w:pPr>
      <w:r>
        <w:rPr>
          <w:rFonts w:cs="Times New Roman"/>
          <w:lang w:val="en-US"/>
        </w:rPr>
        <w:t>Most procurers have doubts about the following:</w:t>
      </w:r>
    </w:p>
    <w:p w14:paraId="0DB66041" w14:textId="77777777" w:rsidR="009A4041" w:rsidRDefault="00A806DA">
      <w:pPr>
        <w:pStyle w:val="ListParagraph"/>
        <w:numPr>
          <w:ilvl w:val="0"/>
          <w:numId w:val="19"/>
        </w:numPr>
        <w:spacing w:after="0" w:line="240" w:lineRule="auto"/>
        <w:ind w:left="1134"/>
        <w:jc w:val="both"/>
        <w:rPr>
          <w:lang w:val="en-US"/>
        </w:rPr>
      </w:pPr>
      <w:r>
        <w:rPr>
          <w:rFonts w:cs="Times New Roman"/>
          <w:lang w:val="en-US"/>
        </w:rPr>
        <w:t>The inclusion of the requirement for a certificate in accordance with DSTU ISO 14024 because of the potential contestation of the terms of the documentation or the results of the procurement by participants and the risk of cancellation of bidding;</w:t>
      </w:r>
    </w:p>
    <w:p w14:paraId="289763AC" w14:textId="77777777" w:rsidR="009A4041" w:rsidRDefault="00A806DA">
      <w:pPr>
        <w:pStyle w:val="ListParagraph"/>
        <w:numPr>
          <w:ilvl w:val="0"/>
          <w:numId w:val="19"/>
        </w:numPr>
        <w:spacing w:after="0" w:line="240" w:lineRule="auto"/>
        <w:ind w:left="1134"/>
        <w:jc w:val="both"/>
        <w:rPr>
          <w:lang w:val="en-US"/>
        </w:rPr>
      </w:pPr>
      <w:r>
        <w:rPr>
          <w:rFonts w:cs="Times New Roman"/>
          <w:lang w:val="en-US"/>
        </w:rPr>
        <w:t>Correct wording of the requirements of the tender documentation;</w:t>
      </w:r>
    </w:p>
    <w:p w14:paraId="52D790F4" w14:textId="77777777" w:rsidR="009A4041" w:rsidRPr="00764A7E" w:rsidRDefault="00A806DA">
      <w:pPr>
        <w:pStyle w:val="ListParagraph"/>
        <w:numPr>
          <w:ilvl w:val="0"/>
          <w:numId w:val="19"/>
        </w:numPr>
        <w:spacing w:after="0" w:line="240" w:lineRule="auto"/>
        <w:ind w:left="1134"/>
        <w:jc w:val="both"/>
        <w:rPr>
          <w:lang w:val="en-US"/>
        </w:rPr>
      </w:pPr>
      <w:r>
        <w:rPr>
          <w:rFonts w:cs="Times New Roman"/>
          <w:lang w:val="en-US"/>
        </w:rPr>
        <w:t>Willingness to further uphold its decision when passing compliance with public procurement law.</w:t>
      </w:r>
    </w:p>
    <w:p w14:paraId="32E0C7D1" w14:textId="77777777" w:rsidR="00F55773" w:rsidRDefault="00F55773" w:rsidP="00764A7E">
      <w:pPr>
        <w:pStyle w:val="ListParagraph"/>
        <w:spacing w:after="0" w:line="240" w:lineRule="auto"/>
        <w:ind w:left="1134"/>
        <w:jc w:val="both"/>
        <w:rPr>
          <w:lang w:val="en-US"/>
        </w:rPr>
      </w:pPr>
    </w:p>
    <w:p w14:paraId="745E7B55" w14:textId="77777777" w:rsidR="009A4041" w:rsidRDefault="00A806DA">
      <w:pPr>
        <w:pStyle w:val="ListParagraph"/>
        <w:numPr>
          <w:ilvl w:val="0"/>
          <w:numId w:val="17"/>
        </w:numPr>
        <w:spacing w:after="0" w:line="240" w:lineRule="auto"/>
        <w:jc w:val="both"/>
        <w:rPr>
          <w:lang w:val="en-US"/>
        </w:rPr>
      </w:pPr>
      <w:r>
        <w:rPr>
          <w:rFonts w:cs="Times New Roman"/>
          <w:lang w:val="en-US"/>
        </w:rPr>
        <w:t>Insufficient awareness of product manufacturers, suppliers, service providers and contractors on the basic principles, methods and best practices for the use of ecolabels and the correct use of ecolabels.</w:t>
      </w:r>
    </w:p>
    <w:p w14:paraId="67AE66FC" w14:textId="77777777" w:rsidR="009A4041" w:rsidRDefault="009A4041">
      <w:pPr>
        <w:pStyle w:val="ListParagraph"/>
        <w:spacing w:after="0" w:line="240" w:lineRule="auto"/>
        <w:jc w:val="both"/>
        <w:rPr>
          <w:lang w:val="en-US"/>
        </w:rPr>
      </w:pPr>
    </w:p>
    <w:p w14:paraId="28B1BC2C" w14:textId="77777777" w:rsidR="009A4041" w:rsidRDefault="00A806DA">
      <w:pPr>
        <w:suppressAutoHyphens/>
        <w:spacing w:after="0" w:line="240" w:lineRule="auto"/>
        <w:jc w:val="both"/>
        <w:rPr>
          <w:lang w:val="en-US"/>
        </w:rPr>
      </w:pPr>
      <w:r>
        <w:rPr>
          <w:noProof/>
          <w:lang w:eastAsia="ru-RU"/>
        </w:rPr>
        <w:drawing>
          <wp:inline distT="0" distB="0" distL="0" distR="0" wp14:anchorId="4FB93F60" wp14:editId="10C13419">
            <wp:extent cx="353060" cy="353060"/>
            <wp:effectExtent l="0" t="0" r="0" b="0"/>
            <wp:docPr id="21"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1"/>
                    <pic:cNvPicPr>
                      <a:picLocks noChangeAspect="1" noChangeArrowheads="1"/>
                    </pic:cNvPicPr>
                  </pic:nvPicPr>
                  <pic:blipFill>
                    <a:blip r:embed="rId38"/>
                    <a:srcRect l="-204" t="-204" r="-204" b="-204"/>
                    <a:stretch>
                      <a:fillRect/>
                    </a:stretch>
                  </pic:blipFill>
                  <pic:spPr bwMode="auto">
                    <a:xfrm>
                      <a:off x="0" y="0"/>
                      <a:ext cx="353060" cy="353060"/>
                    </a:xfrm>
                    <a:prstGeom prst="rect">
                      <a:avLst/>
                    </a:prstGeom>
                  </pic:spPr>
                </pic:pic>
              </a:graphicData>
            </a:graphic>
          </wp:inline>
        </w:drawing>
      </w:r>
      <w:r>
        <w:rPr>
          <w:rFonts w:eastAsia="SimSun" w:cs="Times New Roman"/>
          <w:b/>
          <w:bCs/>
          <w:color w:val="215868" w:themeColor="accent5" w:themeShade="80"/>
          <w:kern w:val="2"/>
          <w:lang w:val="en-US" w:eastAsia="zh-CN" w:bidi="hi-IN"/>
        </w:rPr>
        <w:t>CONCLUSIONS AND RECOMMENDATIONS</w:t>
      </w:r>
    </w:p>
    <w:p w14:paraId="458CA9AB"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4055DC1D" w14:textId="77777777" w:rsidR="009A4041" w:rsidRDefault="00A806DA">
      <w:pPr>
        <w:suppressAutoHyphens/>
        <w:spacing w:after="0" w:line="240" w:lineRule="auto"/>
        <w:jc w:val="both"/>
        <w:rPr>
          <w:rFonts w:eastAsia="SimSun" w:cs="Times New Roman"/>
          <w:bCs/>
          <w:color w:val="000000"/>
          <w:kern w:val="2"/>
          <w:lang w:val="en-US" w:eastAsia="zh-CN" w:bidi="hi-IN"/>
        </w:rPr>
      </w:pPr>
      <w:r>
        <w:rPr>
          <w:rFonts w:eastAsia="SimSun" w:cs="Times New Roman"/>
          <w:bCs/>
          <w:color w:val="000000"/>
          <w:kern w:val="2"/>
          <w:lang w:val="en-US" w:eastAsia="zh-CN" w:bidi="hi-IN"/>
        </w:rPr>
        <w:t>In order to remove the barriers to the use of ecolabels in public procurement, it is necessary to ensure:</w:t>
      </w:r>
    </w:p>
    <w:p w14:paraId="38EA19F4" w14:textId="77777777" w:rsidR="00BC4ABA" w:rsidRDefault="00BC4ABA">
      <w:pPr>
        <w:suppressAutoHyphens/>
        <w:spacing w:after="0" w:line="240" w:lineRule="auto"/>
        <w:jc w:val="both"/>
        <w:rPr>
          <w:lang w:val="en-US"/>
        </w:rPr>
      </w:pPr>
    </w:p>
    <w:p w14:paraId="07F2822E" w14:textId="77777777" w:rsidR="009A4041" w:rsidRPr="00764A7E" w:rsidRDefault="00A806DA">
      <w:pPr>
        <w:pStyle w:val="ListParagraph"/>
        <w:numPr>
          <w:ilvl w:val="0"/>
          <w:numId w:val="20"/>
        </w:numPr>
        <w:suppressAutoHyphens/>
        <w:spacing w:after="0" w:line="240" w:lineRule="auto"/>
        <w:jc w:val="both"/>
        <w:rPr>
          <w:lang w:val="en-US"/>
        </w:rPr>
      </w:pPr>
      <w:r>
        <w:rPr>
          <w:rFonts w:eastAsia="SimSun" w:cs="Times New Roman"/>
          <w:bCs/>
          <w:color w:val="000000"/>
          <w:kern w:val="2"/>
          <w:lang w:val="en-US" w:eastAsia="zh-CN" w:bidi="hi-IN"/>
        </w:rPr>
        <w:lastRenderedPageBreak/>
        <w:t>The development and adoption of the draft Law on Amendments to the Laws of Ukraine on the Development of the Market for Environmental Goods, Services and Technologies.</w:t>
      </w:r>
    </w:p>
    <w:p w14:paraId="7D78DEB2" w14:textId="77777777" w:rsidR="00BC4ABA" w:rsidRDefault="00BC4ABA" w:rsidP="00764A7E">
      <w:pPr>
        <w:pStyle w:val="ListParagraph"/>
        <w:suppressAutoHyphens/>
        <w:spacing w:after="0" w:line="240" w:lineRule="auto"/>
        <w:jc w:val="both"/>
        <w:rPr>
          <w:lang w:val="en-US"/>
        </w:rPr>
      </w:pPr>
    </w:p>
    <w:p w14:paraId="21045784" w14:textId="77777777" w:rsidR="009A4041" w:rsidRDefault="00A806DA">
      <w:pPr>
        <w:pStyle w:val="ListParagraph"/>
        <w:numPr>
          <w:ilvl w:val="0"/>
          <w:numId w:val="20"/>
        </w:numPr>
        <w:suppressAutoHyphens/>
        <w:spacing w:after="0" w:line="240" w:lineRule="auto"/>
        <w:jc w:val="both"/>
        <w:rPr>
          <w:lang w:val="en-US"/>
        </w:rPr>
      </w:pPr>
      <w:r>
        <w:rPr>
          <w:rFonts w:eastAsia="SimSun" w:cs="Times New Roman"/>
          <w:bCs/>
          <w:color w:val="000000"/>
          <w:kern w:val="2"/>
          <w:lang w:val="en-US" w:eastAsia="zh-CN" w:bidi="hi-IN"/>
        </w:rPr>
        <w:t>The introduction in Ukraine of statistical reporting in the environmental goods and services sector by:</w:t>
      </w:r>
    </w:p>
    <w:p w14:paraId="3E9E1861" w14:textId="77777777" w:rsidR="009A4041" w:rsidRDefault="00A806DA">
      <w:pPr>
        <w:pStyle w:val="ListParagraph"/>
        <w:numPr>
          <w:ilvl w:val="0"/>
          <w:numId w:val="21"/>
        </w:numPr>
        <w:suppressAutoHyphens/>
        <w:spacing w:after="0" w:line="240" w:lineRule="auto"/>
        <w:ind w:left="1134"/>
        <w:jc w:val="both"/>
        <w:rPr>
          <w:rFonts w:eastAsia="SimSun" w:cs="Times New Roman"/>
          <w:bCs/>
          <w:color w:val="000000"/>
          <w:kern w:val="2"/>
          <w:lang w:val="en-US" w:eastAsia="zh-CN" w:bidi="hi-IN"/>
        </w:rPr>
      </w:pPr>
      <w:r>
        <w:rPr>
          <w:rFonts w:eastAsia="SimSun" w:cs="Times New Roman"/>
          <w:bCs/>
          <w:color w:val="000000"/>
          <w:kern w:val="2"/>
          <w:lang w:val="en-US" w:eastAsia="zh-CN" w:bidi="hi-IN"/>
        </w:rPr>
        <w:t>Amendments to the National Statistics Development Program by 2023 on the implementation of EU Regulation No 691/2011 in the sector of environmental goods and services;</w:t>
      </w:r>
    </w:p>
    <w:p w14:paraId="521A0845" w14:textId="77777777" w:rsidR="009A4041" w:rsidRDefault="00A806DA">
      <w:pPr>
        <w:pStyle w:val="ListParagraph"/>
        <w:numPr>
          <w:ilvl w:val="0"/>
          <w:numId w:val="21"/>
        </w:numPr>
        <w:suppressAutoHyphens/>
        <w:spacing w:after="0" w:line="240" w:lineRule="auto"/>
        <w:ind w:left="1134"/>
        <w:jc w:val="both"/>
        <w:rPr>
          <w:lang w:val="en-US"/>
        </w:rPr>
      </w:pPr>
      <w:r>
        <w:rPr>
          <w:rFonts w:eastAsia="SimSun" w:cs="Times New Roman"/>
          <w:bCs/>
          <w:color w:val="000000"/>
          <w:kern w:val="2"/>
          <w:lang w:val="en-US" w:eastAsia="zh-CN" w:bidi="hi-IN"/>
        </w:rPr>
        <w:t xml:space="preserve">Approval of the relevant Methodological provisions for reporting </w:t>
      </w:r>
      <w:proofErr w:type="gramStart"/>
      <w:r>
        <w:rPr>
          <w:rFonts w:eastAsia="SimSun" w:cs="Times New Roman"/>
          <w:bCs/>
          <w:color w:val="000000"/>
          <w:kern w:val="2"/>
          <w:lang w:val="en-US" w:eastAsia="zh-CN" w:bidi="hi-IN"/>
        </w:rPr>
        <w:t>taking into account</w:t>
      </w:r>
      <w:proofErr w:type="gramEnd"/>
      <w:r>
        <w:rPr>
          <w:rFonts w:eastAsia="SimSun" w:cs="Times New Roman"/>
          <w:bCs/>
          <w:color w:val="000000"/>
          <w:kern w:val="2"/>
          <w:lang w:val="en-US" w:eastAsia="zh-CN" w:bidi="hi-IN"/>
        </w:rPr>
        <w:t xml:space="preserve"> Eurostat guidelines</w:t>
      </w:r>
      <w:r>
        <w:rPr>
          <w:rStyle w:val="a6"/>
          <w:rFonts w:eastAsia="SimSun" w:cs="Times New Roman"/>
          <w:bCs/>
          <w:color w:val="000000"/>
          <w:kern w:val="2"/>
          <w:lang w:val="en-US" w:eastAsia="zh-CN" w:bidi="hi-IN"/>
        </w:rPr>
        <w:footnoteReference w:id="83"/>
      </w:r>
      <w:r>
        <w:rPr>
          <w:rFonts w:eastAsia="SimSun" w:cs="Times New Roman"/>
          <w:bCs/>
          <w:color w:val="000000"/>
          <w:kern w:val="2"/>
          <w:lang w:val="en-US" w:eastAsia="zh-CN" w:bidi="hi-IN"/>
        </w:rPr>
        <w:t>;</w:t>
      </w:r>
    </w:p>
    <w:p w14:paraId="4BBC2066" w14:textId="77777777" w:rsidR="009A4041" w:rsidRDefault="00A806DA">
      <w:pPr>
        <w:pStyle w:val="ListParagraph"/>
        <w:numPr>
          <w:ilvl w:val="0"/>
          <w:numId w:val="21"/>
        </w:numPr>
        <w:suppressAutoHyphens/>
        <w:spacing w:after="0" w:line="240" w:lineRule="auto"/>
        <w:ind w:left="1134"/>
        <w:jc w:val="both"/>
        <w:rPr>
          <w:rFonts w:eastAsia="SimSun" w:cs="Times New Roman"/>
          <w:bCs/>
          <w:color w:val="000000"/>
          <w:kern w:val="2"/>
          <w:lang w:val="en-US" w:eastAsia="zh-CN" w:bidi="hi-IN"/>
        </w:rPr>
      </w:pPr>
      <w:r>
        <w:rPr>
          <w:rFonts w:eastAsia="SimSun" w:cs="Times New Roman"/>
          <w:bCs/>
          <w:color w:val="000000"/>
          <w:kern w:val="2"/>
          <w:lang w:val="en-US" w:eastAsia="zh-CN" w:bidi="hi-IN"/>
        </w:rPr>
        <w:t>Compilation and collection of statistical reports.</w:t>
      </w:r>
    </w:p>
    <w:p w14:paraId="0B33C106"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5B80C018" w14:textId="77777777" w:rsidR="009A4041" w:rsidRDefault="00A806DA">
      <w:pPr>
        <w:suppressAutoHyphens/>
        <w:spacing w:after="0" w:line="240" w:lineRule="auto"/>
        <w:ind w:left="774"/>
        <w:jc w:val="both"/>
        <w:rPr>
          <w:rFonts w:eastAsia="SimSun" w:cs="Times New Roman"/>
          <w:bCs/>
          <w:color w:val="000000"/>
          <w:kern w:val="2"/>
          <w:lang w:val="en-US" w:eastAsia="zh-CN" w:bidi="hi-IN"/>
        </w:rPr>
      </w:pPr>
      <w:r>
        <w:rPr>
          <w:rFonts w:eastAsia="SimSun" w:cs="Times New Roman"/>
          <w:bCs/>
          <w:color w:val="000000"/>
          <w:kern w:val="2"/>
          <w:lang w:val="en-US" w:eastAsia="zh-CN" w:bidi="hi-IN"/>
        </w:rPr>
        <w:t>This will also correspond to Articles 356, 357 of the Association Agreement on the gradual harmonization of the Ukrainian statistical system with the European Statistical System (ESS) and cooperation in the field of environmental statistics.</w:t>
      </w:r>
    </w:p>
    <w:p w14:paraId="75564C68"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0ABE1D02" w14:textId="2A28F511" w:rsidR="009A4041" w:rsidRPr="00764A7E" w:rsidRDefault="00A806DA">
      <w:pPr>
        <w:pStyle w:val="ListParagraph"/>
        <w:numPr>
          <w:ilvl w:val="0"/>
          <w:numId w:val="20"/>
        </w:numPr>
        <w:suppressAutoHyphens/>
        <w:spacing w:after="0" w:line="240" w:lineRule="auto"/>
        <w:jc w:val="both"/>
        <w:rPr>
          <w:lang w:val="en-US"/>
        </w:rPr>
      </w:pPr>
      <w:r>
        <w:rPr>
          <w:rFonts w:eastAsia="SimSun" w:cs="Times New Roman"/>
          <w:bCs/>
          <w:color w:val="000000"/>
          <w:kern w:val="2"/>
          <w:lang w:val="en-US" w:eastAsia="zh-CN" w:bidi="hi-IN"/>
        </w:rPr>
        <w:t>Amendments to Technical Regulation by on the establishment of a system for defining the eco-design requirements for energy products in replacing the reference to the Ecolabelling Technical Regulation, in connection with its repeal, to the reference to the eco-labeling programs in accordance with DSTU ISO 14024.</w:t>
      </w:r>
    </w:p>
    <w:p w14:paraId="3A6B8681" w14:textId="77777777" w:rsidR="00BC4ABA" w:rsidRPr="00764A7E" w:rsidRDefault="00BC4ABA" w:rsidP="00764A7E">
      <w:pPr>
        <w:pStyle w:val="ListParagraph"/>
        <w:suppressAutoHyphens/>
        <w:spacing w:after="0" w:line="240" w:lineRule="auto"/>
        <w:jc w:val="both"/>
        <w:rPr>
          <w:lang w:val="en-US"/>
        </w:rPr>
      </w:pPr>
    </w:p>
    <w:p w14:paraId="4A13E638" w14:textId="77777777" w:rsidR="009A4041" w:rsidRPr="00764A7E" w:rsidRDefault="00A806DA">
      <w:pPr>
        <w:pStyle w:val="ListParagraph"/>
        <w:numPr>
          <w:ilvl w:val="0"/>
          <w:numId w:val="20"/>
        </w:numPr>
        <w:suppressAutoHyphens/>
        <w:spacing w:after="0" w:line="240" w:lineRule="auto"/>
        <w:jc w:val="both"/>
        <w:rPr>
          <w:lang w:val="en-US"/>
        </w:rPr>
      </w:pPr>
      <w:r>
        <w:rPr>
          <w:rFonts w:eastAsia="SimSun" w:cs="Times New Roman"/>
          <w:bCs/>
          <w:color w:val="000000"/>
          <w:kern w:val="2"/>
          <w:lang w:val="en-US" w:eastAsia="zh-CN" w:bidi="hi-IN"/>
        </w:rPr>
        <w:t xml:space="preserve">The harmonization of environmental criteria for textile products with </w:t>
      </w:r>
      <w:proofErr w:type="spellStart"/>
      <w:r>
        <w:rPr>
          <w:rFonts w:eastAsia="SimSun" w:cs="Times New Roman"/>
          <w:bCs/>
          <w:color w:val="000000"/>
          <w:kern w:val="2"/>
          <w:lang w:val="en-US" w:eastAsia="zh-CN" w:bidi="hi-IN"/>
        </w:rPr>
        <w:t>Oeko-Tex</w:t>
      </w:r>
      <w:proofErr w:type="spellEnd"/>
      <w:r>
        <w:rPr>
          <w:rFonts w:eastAsia="SimSun" w:cs="Times New Roman"/>
          <w:bCs/>
          <w:color w:val="000000"/>
          <w:kern w:val="2"/>
          <w:lang w:val="en-US" w:eastAsia="zh-CN" w:bidi="hi-IN"/>
        </w:rPr>
        <w:t xml:space="preserve"> Standard, environmental criteria for wood and paper products with FSC standards, environmental criteria for energy products.</w:t>
      </w:r>
    </w:p>
    <w:p w14:paraId="7873C6A3" w14:textId="77777777" w:rsidR="00BC4ABA" w:rsidRPr="00EF0806" w:rsidRDefault="00BC4ABA" w:rsidP="00764A7E">
      <w:pPr>
        <w:suppressAutoHyphens/>
        <w:spacing w:after="0" w:line="240" w:lineRule="auto"/>
        <w:jc w:val="both"/>
        <w:rPr>
          <w:lang w:val="en-US"/>
        </w:rPr>
      </w:pPr>
    </w:p>
    <w:p w14:paraId="0C984252" w14:textId="77777777" w:rsidR="009A4041" w:rsidRDefault="00A806DA">
      <w:pPr>
        <w:pStyle w:val="ListParagraph"/>
        <w:numPr>
          <w:ilvl w:val="0"/>
          <w:numId w:val="20"/>
        </w:numPr>
        <w:suppressAutoHyphens/>
        <w:spacing w:after="0" w:line="240" w:lineRule="auto"/>
        <w:jc w:val="both"/>
        <w:rPr>
          <w:lang w:val="en-US"/>
        </w:rPr>
      </w:pPr>
      <w:r>
        <w:rPr>
          <w:rFonts w:eastAsia="SimSun" w:cs="Times New Roman"/>
          <w:bCs/>
          <w:color w:val="000000"/>
          <w:kern w:val="2"/>
          <w:lang w:val="en-US" w:eastAsia="zh-CN" w:bidi="hi-IN"/>
        </w:rPr>
        <w:t xml:space="preserve">The development and implementation of trainings aimed at enhancing the competence of procurers’ representatives and manufacturers / service providers on the importance of ecolabels, their types, conditions of use and documents confirming compliance with environmental criteria. More details on such measures can be found in the recommendations of the </w:t>
      </w:r>
      <w:proofErr w:type="spellStart"/>
      <w:r>
        <w:rPr>
          <w:rFonts w:eastAsia="SimSun" w:cs="Times New Roman"/>
          <w:bCs/>
          <w:color w:val="000000"/>
          <w:kern w:val="2"/>
          <w:highlight w:val="white"/>
          <w:lang w:val="uk-UA" w:eastAsia="zh-CN" w:bidi="hi-IN"/>
        </w:rPr>
        <w:t>Analytical</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report</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on</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progress</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of</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implementation</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of</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sustainable</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public</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procurement</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in</w:t>
      </w:r>
      <w:proofErr w:type="spellEnd"/>
      <w:r>
        <w:rPr>
          <w:rFonts w:eastAsia="SimSun" w:cs="Times New Roman"/>
          <w:bCs/>
          <w:color w:val="000000"/>
          <w:kern w:val="2"/>
          <w:highlight w:val="white"/>
          <w:lang w:val="uk-UA" w:eastAsia="zh-CN" w:bidi="hi-IN"/>
        </w:rPr>
        <w:t xml:space="preserve"> </w:t>
      </w:r>
      <w:r>
        <w:rPr>
          <w:rFonts w:eastAsia="SimSun;宋体" w:cs="Mangal;Courier New"/>
          <w:bCs/>
          <w:kern w:val="2"/>
          <w:highlight w:val="white"/>
          <w:lang w:val="en-US" w:eastAsia="zh-CN" w:bidi="hi-IN"/>
        </w:rPr>
        <w:t>U</w:t>
      </w:r>
      <w:proofErr w:type="spellStart"/>
      <w:r>
        <w:rPr>
          <w:rFonts w:eastAsia="SimSun" w:cs="Times New Roman"/>
          <w:bCs/>
          <w:color w:val="000000"/>
          <w:kern w:val="2"/>
          <w:highlight w:val="white"/>
          <w:lang w:val="uk-UA" w:eastAsia="zh-CN" w:bidi="hi-IN"/>
        </w:rPr>
        <w:t>kraine</w:t>
      </w:r>
      <w:proofErr w:type="spellEnd"/>
      <w:r>
        <w:rPr>
          <w:rFonts w:eastAsia="SimSun" w:cs="Times New Roman"/>
          <w:bCs/>
          <w:color w:val="000000"/>
          <w:kern w:val="2"/>
          <w:highlight w:val="white"/>
          <w:lang w:val="uk-UA" w:eastAsia="zh-CN" w:bidi="hi-IN"/>
        </w:rPr>
        <w:t xml:space="preserve"> </w:t>
      </w:r>
      <w:proofErr w:type="spellStart"/>
      <w:r>
        <w:rPr>
          <w:rFonts w:eastAsia="SimSun" w:cs="Times New Roman"/>
          <w:bCs/>
          <w:color w:val="000000"/>
          <w:kern w:val="2"/>
          <w:highlight w:val="white"/>
          <w:lang w:val="uk-UA" w:eastAsia="zh-CN" w:bidi="hi-IN"/>
        </w:rPr>
        <w:t>in</w:t>
      </w:r>
      <w:proofErr w:type="spellEnd"/>
      <w:r>
        <w:rPr>
          <w:rFonts w:eastAsia="SimSun" w:cs="Times New Roman"/>
          <w:bCs/>
          <w:color w:val="000000"/>
          <w:kern w:val="2"/>
          <w:highlight w:val="white"/>
          <w:lang w:val="uk-UA" w:eastAsia="zh-CN" w:bidi="hi-IN"/>
        </w:rPr>
        <w:t xml:space="preserve"> 2017-2019</w:t>
      </w:r>
      <w:r>
        <w:rPr>
          <w:rFonts w:eastAsia="SimSun" w:cs="Times New Roman"/>
          <w:bCs/>
          <w:color w:val="000000"/>
          <w:kern w:val="2"/>
          <w:lang w:val="en-US" w:eastAsia="zh-CN" w:bidi="hi-IN"/>
        </w:rPr>
        <w:t>.</w:t>
      </w:r>
    </w:p>
    <w:p w14:paraId="4834F4DE" w14:textId="77777777" w:rsidR="009A4041" w:rsidRDefault="009A4041">
      <w:pPr>
        <w:suppressAutoHyphens/>
        <w:spacing w:after="0" w:line="240" w:lineRule="auto"/>
        <w:jc w:val="both"/>
        <w:rPr>
          <w:rFonts w:eastAsia="SimSun" w:cs="Times New Roman"/>
          <w:b/>
          <w:bCs/>
          <w:color w:val="000000"/>
          <w:kern w:val="2"/>
          <w:lang w:val="en-US" w:eastAsia="zh-CN" w:bidi="hi-IN"/>
        </w:rPr>
      </w:pPr>
    </w:p>
    <w:p w14:paraId="32A2C184" w14:textId="77777777" w:rsidR="009A4041" w:rsidRDefault="009A4041">
      <w:pPr>
        <w:suppressAutoHyphens/>
        <w:spacing w:after="0" w:line="240" w:lineRule="auto"/>
        <w:jc w:val="both"/>
        <w:rPr>
          <w:rFonts w:eastAsia="SimSun" w:cs="Times New Roman"/>
          <w:b/>
          <w:bCs/>
          <w:color w:val="000000"/>
          <w:kern w:val="2"/>
          <w:lang w:val="en-US" w:eastAsia="zh-CN" w:bidi="hi-IN"/>
        </w:rPr>
      </w:pPr>
    </w:p>
    <w:p w14:paraId="28E6A8C4" w14:textId="004E57E2" w:rsidR="009A4041" w:rsidRDefault="00A806DA">
      <w:pPr>
        <w:suppressAutoHyphens/>
        <w:spacing w:after="0" w:line="240" w:lineRule="auto"/>
        <w:jc w:val="both"/>
        <w:rPr>
          <w:rFonts w:eastAsia="SimSun;宋体"/>
          <w:color w:val="000000"/>
          <w:lang w:val="en-US"/>
        </w:rPr>
      </w:pPr>
      <w:r>
        <w:rPr>
          <w:rFonts w:eastAsia="SimSun;宋体"/>
          <w:b/>
          <w:bCs/>
          <w:color w:val="022821"/>
          <w:lang w:val="en-US"/>
        </w:rPr>
        <w:t>IV. THE RECOMMENDATIONS ON THE NEXT STEPS IN THE FRAMEWORK OF EU4ENVIR</w:t>
      </w:r>
      <w:r w:rsidR="00EF0806">
        <w:rPr>
          <w:rFonts w:eastAsia="SimSun;宋体"/>
          <w:b/>
          <w:bCs/>
          <w:color w:val="022821"/>
          <w:lang w:val="en-US"/>
        </w:rPr>
        <w:t>O</w:t>
      </w:r>
      <w:r>
        <w:rPr>
          <w:rFonts w:eastAsia="SimSun;宋体"/>
          <w:b/>
          <w:bCs/>
          <w:color w:val="022821"/>
          <w:lang w:val="en-US"/>
        </w:rPr>
        <w:t>NMENT PROJECT</w:t>
      </w:r>
    </w:p>
    <w:p w14:paraId="33E52971" w14:textId="77777777" w:rsidR="009A4041" w:rsidRDefault="009A4041">
      <w:pPr>
        <w:suppressAutoHyphens/>
        <w:spacing w:after="0" w:line="240" w:lineRule="auto"/>
        <w:jc w:val="both"/>
        <w:rPr>
          <w:rFonts w:eastAsia="SimSun" w:cs="Times New Roman"/>
          <w:b/>
          <w:bCs/>
          <w:color w:val="000000"/>
          <w:kern w:val="2"/>
          <w:lang w:val="en-US" w:eastAsia="zh-CN" w:bidi="hi-IN"/>
        </w:rPr>
      </w:pPr>
    </w:p>
    <w:p w14:paraId="79739D67" w14:textId="77777777" w:rsidR="00367BA0" w:rsidRDefault="00367BA0">
      <w:pPr>
        <w:suppressAutoHyphens/>
        <w:spacing w:after="0" w:line="240" w:lineRule="auto"/>
        <w:jc w:val="both"/>
        <w:rPr>
          <w:rFonts w:eastAsia="SimSun" w:cs="Times New Roman"/>
          <w:bCs/>
          <w:color w:val="000000"/>
          <w:kern w:val="2"/>
          <w:lang w:val="en-US" w:eastAsia="zh-CN" w:bidi="hi-IN"/>
        </w:rPr>
      </w:pPr>
      <w:r w:rsidRPr="00367BA0">
        <w:rPr>
          <w:rFonts w:eastAsia="SimSun" w:cs="Times New Roman"/>
          <w:bCs/>
          <w:color w:val="000000"/>
          <w:kern w:val="2"/>
          <w:lang w:val="en-US" w:eastAsia="zh-CN" w:bidi="hi-IN"/>
        </w:rPr>
        <w:t>Given the findings of the Analytical report, its conclusions, recommendations and explanations described above, in the framework o</w:t>
      </w:r>
      <w:r>
        <w:rPr>
          <w:rFonts w:eastAsia="SimSun" w:cs="Times New Roman"/>
          <w:bCs/>
          <w:color w:val="000000"/>
          <w:kern w:val="2"/>
          <w:lang w:val="en-US" w:eastAsia="zh-CN" w:bidi="hi-IN"/>
        </w:rPr>
        <w:t>f the EU4Environment component</w:t>
      </w:r>
      <w:r w:rsidRPr="00367BA0">
        <w:rPr>
          <w:rFonts w:eastAsia="SimSun" w:cs="Times New Roman"/>
          <w:bCs/>
          <w:color w:val="000000"/>
          <w:kern w:val="2"/>
          <w:lang w:val="en-US" w:eastAsia="zh-CN" w:bidi="hi-IN"/>
        </w:rPr>
        <w:t xml:space="preserve"> “Circular economy and new growth opportunities”, support in the development and implementation of SPP policy and the single market for green products, we suggest the following activities aimed at strengthening the capacity for the use of eco-labeling and the development of the single market for green products</w:t>
      </w:r>
      <w:r>
        <w:rPr>
          <w:rFonts w:eastAsia="SimSun" w:cs="Times New Roman"/>
          <w:bCs/>
          <w:color w:val="000000"/>
          <w:kern w:val="2"/>
          <w:lang w:val="en-US" w:eastAsia="zh-CN" w:bidi="hi-IN"/>
        </w:rPr>
        <w:t>.</w:t>
      </w:r>
    </w:p>
    <w:p w14:paraId="636A71F3" w14:textId="3A628CFF" w:rsidR="00367BA0" w:rsidRDefault="00367BA0">
      <w:pPr>
        <w:suppressAutoHyphens/>
        <w:spacing w:after="0" w:line="240" w:lineRule="auto"/>
        <w:jc w:val="both"/>
        <w:rPr>
          <w:rFonts w:eastAsia="SimSun" w:cs="Times New Roman"/>
          <w:bCs/>
          <w:color w:val="000000"/>
          <w:kern w:val="2"/>
          <w:lang w:val="en-US" w:eastAsia="zh-CN" w:bidi="hi-IN"/>
        </w:rPr>
      </w:pPr>
    </w:p>
    <w:p w14:paraId="71C7E98D" w14:textId="77777777" w:rsidR="00F268AE" w:rsidRDefault="00F268AE">
      <w:pPr>
        <w:suppressAutoHyphens/>
        <w:spacing w:after="0" w:line="240" w:lineRule="auto"/>
        <w:jc w:val="both"/>
        <w:rPr>
          <w:rFonts w:eastAsia="SimSun" w:cs="Times New Roman"/>
          <w:bCs/>
          <w:color w:val="000000"/>
          <w:kern w:val="2"/>
          <w:lang w:val="en-US" w:eastAsia="zh-CN" w:bidi="hi-IN"/>
        </w:rPr>
      </w:pPr>
    </w:p>
    <w:tbl>
      <w:tblPr>
        <w:tblStyle w:val="TableGrid"/>
        <w:tblW w:w="0" w:type="auto"/>
        <w:tblLook w:val="04A0" w:firstRow="1" w:lastRow="0" w:firstColumn="1" w:lastColumn="0" w:noHBand="0" w:noVBand="1"/>
      </w:tblPr>
      <w:tblGrid>
        <w:gridCol w:w="475"/>
        <w:gridCol w:w="4733"/>
        <w:gridCol w:w="1245"/>
        <w:gridCol w:w="2892"/>
      </w:tblGrid>
      <w:tr w:rsidR="00367BA0" w14:paraId="5448D045" w14:textId="77777777" w:rsidTr="00764A7E">
        <w:tc>
          <w:tcPr>
            <w:tcW w:w="475" w:type="dxa"/>
          </w:tcPr>
          <w:p w14:paraId="05A26919" w14:textId="77777777" w:rsidR="00367BA0" w:rsidRDefault="00503972" w:rsidP="00764A7E">
            <w:pPr>
              <w:suppressAutoHyphens/>
              <w:spacing w:after="0" w:line="240" w:lineRule="auto"/>
              <w:jc w:val="center"/>
              <w:rPr>
                <w:rFonts w:eastAsia="SimSun" w:cs="Times New Roman"/>
                <w:bCs/>
                <w:color w:val="000000"/>
                <w:kern w:val="2"/>
                <w:lang w:val="en-US" w:eastAsia="zh-CN" w:bidi="hi-IN"/>
              </w:rPr>
            </w:pPr>
            <w:r w:rsidRPr="00503972">
              <w:rPr>
                <w:rFonts w:eastAsia="SimSun" w:cs="Times New Roman"/>
                <w:bCs/>
                <w:color w:val="000000"/>
                <w:kern w:val="2"/>
                <w:lang w:val="en-US" w:eastAsia="zh-CN" w:bidi="hi-IN"/>
              </w:rPr>
              <w:lastRenderedPageBreak/>
              <w:t>No</w:t>
            </w:r>
          </w:p>
        </w:tc>
        <w:tc>
          <w:tcPr>
            <w:tcW w:w="4733" w:type="dxa"/>
          </w:tcPr>
          <w:p w14:paraId="42A69430" w14:textId="77777777" w:rsidR="00367BA0" w:rsidRDefault="00367BA0" w:rsidP="00764A7E">
            <w:pPr>
              <w:suppressAutoHyphens/>
              <w:spacing w:after="0" w:line="240" w:lineRule="auto"/>
              <w:jc w:val="center"/>
              <w:rPr>
                <w:rFonts w:eastAsia="SimSun" w:cs="Times New Roman"/>
                <w:bCs/>
                <w:color w:val="000000"/>
                <w:kern w:val="2"/>
                <w:lang w:val="en-US" w:eastAsia="zh-CN" w:bidi="hi-IN"/>
              </w:rPr>
            </w:pPr>
            <w:r w:rsidRPr="00367BA0">
              <w:rPr>
                <w:rFonts w:eastAsia="SimSun" w:cs="Times New Roman"/>
                <w:bCs/>
                <w:color w:val="000000"/>
                <w:kern w:val="2"/>
                <w:lang w:val="en-US" w:eastAsia="zh-CN" w:bidi="hi-IN"/>
              </w:rPr>
              <w:t>Activity</w:t>
            </w:r>
          </w:p>
        </w:tc>
        <w:tc>
          <w:tcPr>
            <w:tcW w:w="1245" w:type="dxa"/>
          </w:tcPr>
          <w:p w14:paraId="0B8FC072" w14:textId="77777777" w:rsidR="00367BA0" w:rsidRDefault="00367BA0" w:rsidP="00764A7E">
            <w:pPr>
              <w:suppressAutoHyphens/>
              <w:spacing w:after="0" w:line="240" w:lineRule="auto"/>
              <w:jc w:val="center"/>
              <w:rPr>
                <w:rFonts w:eastAsia="SimSun" w:cs="Times New Roman"/>
                <w:bCs/>
                <w:color w:val="000000"/>
                <w:kern w:val="2"/>
                <w:lang w:val="en-US" w:eastAsia="zh-CN" w:bidi="hi-IN"/>
              </w:rPr>
            </w:pPr>
            <w:r w:rsidRPr="00367BA0">
              <w:rPr>
                <w:rFonts w:eastAsia="SimSun" w:cs="Times New Roman"/>
                <w:bCs/>
                <w:color w:val="000000"/>
                <w:kern w:val="2"/>
                <w:lang w:val="en-US" w:eastAsia="zh-CN" w:bidi="hi-IN"/>
              </w:rPr>
              <w:t>Terms, working days</w:t>
            </w:r>
          </w:p>
        </w:tc>
        <w:tc>
          <w:tcPr>
            <w:tcW w:w="2892" w:type="dxa"/>
          </w:tcPr>
          <w:p w14:paraId="24D68213" w14:textId="77777777" w:rsidR="00367BA0" w:rsidRDefault="00367BA0" w:rsidP="00764A7E">
            <w:pPr>
              <w:suppressAutoHyphens/>
              <w:spacing w:after="0" w:line="240" w:lineRule="auto"/>
              <w:jc w:val="center"/>
              <w:rPr>
                <w:rFonts w:eastAsia="SimSun" w:cs="Times New Roman"/>
                <w:bCs/>
                <w:color w:val="000000"/>
                <w:kern w:val="2"/>
                <w:lang w:val="en-US" w:eastAsia="zh-CN" w:bidi="hi-IN"/>
              </w:rPr>
            </w:pPr>
            <w:r w:rsidRPr="00367BA0">
              <w:rPr>
                <w:rFonts w:eastAsia="SimSun" w:cs="Times New Roman"/>
                <w:bCs/>
                <w:color w:val="000000"/>
                <w:kern w:val="2"/>
                <w:lang w:val="en-US" w:eastAsia="zh-CN" w:bidi="hi-IN"/>
              </w:rPr>
              <w:t>EU4Environment compliance</w:t>
            </w:r>
          </w:p>
        </w:tc>
      </w:tr>
      <w:tr w:rsidR="00503972" w:rsidRPr="009F4C65" w14:paraId="011B859B" w14:textId="77777777" w:rsidTr="00F268AE">
        <w:tc>
          <w:tcPr>
            <w:tcW w:w="9345" w:type="dxa"/>
            <w:gridSpan w:val="4"/>
            <w:shd w:val="clear" w:color="auto" w:fill="B8CCE4" w:themeFill="accent1" w:themeFillTint="66"/>
          </w:tcPr>
          <w:p w14:paraId="086AB7D8" w14:textId="77777777" w:rsidR="00503972" w:rsidRPr="00764A7E" w:rsidRDefault="00503972" w:rsidP="00764A7E">
            <w:pPr>
              <w:suppressAutoHyphens/>
              <w:spacing w:after="0" w:line="240" w:lineRule="auto"/>
              <w:jc w:val="center"/>
              <w:rPr>
                <w:rFonts w:eastAsia="SimSun" w:cs="Times New Roman"/>
                <w:b/>
                <w:bCs/>
                <w:color w:val="000000"/>
                <w:kern w:val="2"/>
                <w:lang w:val="en-US" w:eastAsia="zh-CN" w:bidi="hi-IN"/>
              </w:rPr>
            </w:pPr>
            <w:r w:rsidRPr="00764A7E">
              <w:rPr>
                <w:rFonts w:eastAsia="SimSun" w:cs="Times New Roman"/>
                <w:b/>
                <w:bCs/>
                <w:color w:val="000000"/>
                <w:kern w:val="2"/>
                <w:lang w:val="en-US" w:eastAsia="zh-CN" w:bidi="hi-IN"/>
              </w:rPr>
              <w:t>Improving legislation and introducing statistical reporting</w:t>
            </w:r>
          </w:p>
        </w:tc>
      </w:tr>
      <w:tr w:rsidR="00C46B0C" w:rsidRPr="009F4C65" w14:paraId="28C1A682" w14:textId="77777777" w:rsidTr="00503972">
        <w:tc>
          <w:tcPr>
            <w:tcW w:w="475" w:type="dxa"/>
            <w:tcBorders>
              <w:top w:val="single" w:sz="4" w:space="0" w:color="auto"/>
              <w:left w:val="single" w:sz="8" w:space="0" w:color="auto"/>
              <w:bottom w:val="single" w:sz="4" w:space="0" w:color="auto"/>
              <w:right w:val="single" w:sz="8" w:space="0" w:color="auto"/>
            </w:tcBorders>
            <w:shd w:val="clear" w:color="auto" w:fill="FFFFFF"/>
          </w:tcPr>
          <w:p w14:paraId="17E13E43"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E35618">
              <w:rPr>
                <w:lang w:val="uk-UA"/>
              </w:rPr>
              <w:t>1</w:t>
            </w:r>
          </w:p>
        </w:tc>
        <w:tc>
          <w:tcPr>
            <w:tcW w:w="4733" w:type="dxa"/>
            <w:tcBorders>
              <w:top w:val="single" w:sz="4" w:space="0" w:color="auto"/>
              <w:left w:val="nil"/>
              <w:bottom w:val="single" w:sz="4" w:space="0" w:color="auto"/>
              <w:right w:val="single" w:sz="8" w:space="0" w:color="auto"/>
            </w:tcBorders>
            <w:shd w:val="clear" w:color="auto" w:fill="FFFFFF"/>
          </w:tcPr>
          <w:p w14:paraId="371E5799"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4A742D">
              <w:rPr>
                <w:lang w:val="en-US"/>
              </w:rPr>
              <w:t>The development of the draft Law of Ukraine on Amendments to the Laws of Ukraine on the Development of the Market of Ecological G</w:t>
            </w:r>
            <w:r>
              <w:rPr>
                <w:lang w:val="en-US"/>
              </w:rPr>
              <w:t>oods, Services and Technologies</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221363F6" w14:textId="77777777" w:rsidR="00C46B0C" w:rsidRDefault="00C46B0C" w:rsidP="00764A7E">
            <w:pPr>
              <w:suppressAutoHyphens/>
              <w:spacing w:after="0" w:line="240" w:lineRule="auto"/>
              <w:jc w:val="center"/>
              <w:rPr>
                <w:rFonts w:eastAsia="SimSun" w:cs="Times New Roman"/>
                <w:bCs/>
                <w:color w:val="000000"/>
                <w:kern w:val="2"/>
                <w:lang w:val="en-US" w:eastAsia="zh-CN" w:bidi="hi-IN"/>
              </w:rPr>
            </w:pPr>
            <w:r w:rsidRPr="00E35618">
              <w:rPr>
                <w:rFonts w:eastAsia="Times New Roman" w:cs="Times New Roman"/>
                <w:sz w:val="24"/>
                <w:szCs w:val="24"/>
                <w:lang w:val="uk-UA" w:eastAsia="ru-RU"/>
              </w:rPr>
              <w:t>20</w:t>
            </w:r>
          </w:p>
        </w:tc>
        <w:tc>
          <w:tcPr>
            <w:tcW w:w="2892" w:type="dxa"/>
            <w:vMerge w:val="restart"/>
          </w:tcPr>
          <w:p w14:paraId="5CEE8837" w14:textId="77777777" w:rsidR="00C46B0C" w:rsidRDefault="00C46B0C" w:rsidP="00C46B0C">
            <w:pPr>
              <w:suppressAutoHyphens/>
              <w:spacing w:after="0" w:line="240" w:lineRule="auto"/>
              <w:jc w:val="both"/>
              <w:rPr>
                <w:rFonts w:eastAsia="SimSun" w:cs="Times New Roman"/>
                <w:bCs/>
                <w:color w:val="000000"/>
                <w:kern w:val="2"/>
                <w:lang w:val="en-US" w:eastAsia="zh-CN" w:bidi="hi-IN"/>
              </w:rPr>
            </w:pPr>
            <w:r w:rsidRPr="00BC07D7">
              <w:rPr>
                <w:rFonts w:eastAsia="SimSun" w:cs="Times New Roman"/>
                <w:b/>
                <w:bCs/>
                <w:color w:val="000000"/>
                <w:kern w:val="2"/>
                <w:lang w:val="en-US" w:eastAsia="zh-CN" w:bidi="hi-IN"/>
              </w:rPr>
              <w:t>Activity 2.3.1:</w:t>
            </w:r>
            <w:r w:rsidRPr="00C46B0C">
              <w:rPr>
                <w:rFonts w:eastAsia="SimSun" w:cs="Times New Roman"/>
                <w:bCs/>
                <w:color w:val="000000"/>
                <w:kern w:val="2"/>
                <w:lang w:val="en-US" w:eastAsia="zh-CN" w:bidi="hi-IN"/>
              </w:rPr>
              <w:t xml:space="preserve"> Conduct assessments and develop policies for SPP and eco-labelling systems</w:t>
            </w:r>
          </w:p>
          <w:p w14:paraId="45EC9A7E"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p w14:paraId="20EFBEEC"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C46B0C">
              <w:rPr>
                <w:rFonts w:eastAsia="SimSun" w:cs="Times New Roman"/>
                <w:bCs/>
                <w:color w:val="000000"/>
                <w:kern w:val="2"/>
                <w:lang w:val="en-US" w:eastAsia="zh-CN" w:bidi="hi-IN"/>
              </w:rPr>
              <w:t>Conduct national SPP assessment of the policy, legal, regulatory and institutional gaps for inserting sustainability objectives in the procurement process.</w:t>
            </w:r>
          </w:p>
          <w:p w14:paraId="287C33D6" w14:textId="77777777" w:rsidR="004C2022" w:rsidRDefault="004C2022" w:rsidP="00503972">
            <w:pPr>
              <w:suppressAutoHyphens/>
              <w:spacing w:after="0" w:line="240" w:lineRule="auto"/>
              <w:jc w:val="both"/>
              <w:rPr>
                <w:rFonts w:eastAsia="SimSun" w:cs="Times New Roman"/>
                <w:bCs/>
                <w:color w:val="000000"/>
                <w:kern w:val="2"/>
                <w:lang w:val="en-US" w:eastAsia="zh-CN" w:bidi="hi-IN"/>
              </w:rPr>
            </w:pPr>
          </w:p>
          <w:p w14:paraId="3FDD52E3" w14:textId="77777777" w:rsidR="004C2022" w:rsidRDefault="004C2022" w:rsidP="00503972">
            <w:pPr>
              <w:suppressAutoHyphens/>
              <w:spacing w:after="0" w:line="240" w:lineRule="auto"/>
              <w:jc w:val="both"/>
              <w:rPr>
                <w:rFonts w:eastAsia="SimSun" w:cs="Times New Roman"/>
                <w:bCs/>
                <w:color w:val="000000"/>
                <w:kern w:val="2"/>
                <w:lang w:val="en-US" w:eastAsia="zh-CN" w:bidi="hi-IN"/>
              </w:rPr>
            </w:pPr>
            <w:r w:rsidRPr="004C2022">
              <w:rPr>
                <w:rFonts w:eastAsia="SimSun" w:cs="Times New Roman"/>
                <w:bCs/>
                <w:color w:val="000000"/>
                <w:kern w:val="2"/>
                <w:lang w:val="en-US" w:eastAsia="zh-CN" w:bidi="hi-IN"/>
              </w:rPr>
              <w:t>Assist selected beneficiary countries to review or develop new SPP policies, laws and regulations, manuals and guidelines for sustainability criteria for priority product groups to implement SPP and eco-labelling.</w:t>
            </w:r>
          </w:p>
        </w:tc>
      </w:tr>
      <w:tr w:rsidR="00C46B0C" w14:paraId="39ABC789" w14:textId="77777777" w:rsidTr="00503972">
        <w:tc>
          <w:tcPr>
            <w:tcW w:w="475" w:type="dxa"/>
            <w:tcBorders>
              <w:top w:val="single" w:sz="4" w:space="0" w:color="auto"/>
              <w:left w:val="single" w:sz="8" w:space="0" w:color="auto"/>
              <w:bottom w:val="single" w:sz="4" w:space="0" w:color="auto"/>
              <w:right w:val="single" w:sz="8" w:space="0" w:color="auto"/>
            </w:tcBorders>
            <w:shd w:val="clear" w:color="auto" w:fill="FFFFFF"/>
          </w:tcPr>
          <w:p w14:paraId="281D8D1D"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E35618">
              <w:rPr>
                <w:lang w:val="uk-UA"/>
              </w:rPr>
              <w:t>2</w:t>
            </w:r>
          </w:p>
        </w:tc>
        <w:tc>
          <w:tcPr>
            <w:tcW w:w="4733" w:type="dxa"/>
            <w:tcBorders>
              <w:top w:val="single" w:sz="4" w:space="0" w:color="auto"/>
              <w:left w:val="nil"/>
              <w:bottom w:val="single" w:sz="4" w:space="0" w:color="auto"/>
              <w:right w:val="single" w:sz="8" w:space="0" w:color="auto"/>
            </w:tcBorders>
            <w:shd w:val="clear" w:color="auto" w:fill="FFFFFF"/>
          </w:tcPr>
          <w:p w14:paraId="10BB5ABE"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4A742D">
              <w:rPr>
                <w:lang w:val="en-US"/>
              </w:rPr>
              <w:t>Amendments to the Program for the Development of State Statistics until 2023, approved by the resolution of the Cabinet of Ministers of Ukraine dated 27.02.2019 № 222, on the implementation of EU Regulation № 691/2011 in the part concerning the sector of e</w:t>
            </w:r>
            <w:r>
              <w:rPr>
                <w:lang w:val="en-US"/>
              </w:rPr>
              <w:t>nvironmental goods and services</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7E94F041" w14:textId="77777777" w:rsidR="00C46B0C" w:rsidRDefault="00C46B0C" w:rsidP="00764A7E">
            <w:pPr>
              <w:suppressAutoHyphens/>
              <w:spacing w:after="0" w:line="240" w:lineRule="auto"/>
              <w:jc w:val="center"/>
              <w:rPr>
                <w:rFonts w:eastAsia="SimSun" w:cs="Times New Roman"/>
                <w:bCs/>
                <w:color w:val="000000"/>
                <w:kern w:val="2"/>
                <w:lang w:val="en-US" w:eastAsia="zh-CN" w:bidi="hi-IN"/>
              </w:rPr>
            </w:pPr>
            <w:r w:rsidRPr="00E35618">
              <w:rPr>
                <w:rFonts w:eastAsia="Times New Roman" w:cs="Times New Roman"/>
                <w:sz w:val="24"/>
                <w:szCs w:val="24"/>
                <w:lang w:val="uk-UA" w:eastAsia="ru-RU"/>
              </w:rPr>
              <w:t>10</w:t>
            </w:r>
          </w:p>
        </w:tc>
        <w:tc>
          <w:tcPr>
            <w:tcW w:w="2892" w:type="dxa"/>
            <w:vMerge/>
          </w:tcPr>
          <w:p w14:paraId="32D1E786"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r>
      <w:tr w:rsidR="00C46B0C" w14:paraId="32B94797" w14:textId="77777777" w:rsidTr="00503972">
        <w:tc>
          <w:tcPr>
            <w:tcW w:w="475" w:type="dxa"/>
            <w:tcBorders>
              <w:top w:val="single" w:sz="4" w:space="0" w:color="auto"/>
              <w:left w:val="single" w:sz="8" w:space="0" w:color="auto"/>
              <w:bottom w:val="single" w:sz="4" w:space="0" w:color="auto"/>
              <w:right w:val="single" w:sz="8" w:space="0" w:color="auto"/>
            </w:tcBorders>
            <w:shd w:val="clear" w:color="auto" w:fill="FFFFFF"/>
          </w:tcPr>
          <w:p w14:paraId="0E12B408"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18546C">
              <w:rPr>
                <w:lang w:val="uk-UA"/>
              </w:rPr>
              <w:t>3</w:t>
            </w:r>
          </w:p>
        </w:tc>
        <w:tc>
          <w:tcPr>
            <w:tcW w:w="4733" w:type="dxa"/>
            <w:tcBorders>
              <w:top w:val="single" w:sz="4" w:space="0" w:color="auto"/>
              <w:left w:val="nil"/>
              <w:bottom w:val="single" w:sz="4" w:space="0" w:color="auto"/>
              <w:right w:val="single" w:sz="8" w:space="0" w:color="auto"/>
            </w:tcBorders>
            <w:shd w:val="clear" w:color="auto" w:fill="FFFFFF"/>
          </w:tcPr>
          <w:p w14:paraId="7E914189"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4A742D">
              <w:rPr>
                <w:lang w:val="en-US"/>
              </w:rPr>
              <w:t>The development of the State Classifier "Environmental goods, services and technologies"</w:t>
            </w:r>
            <w:r>
              <w:rPr>
                <w:lang w:val="en-US"/>
              </w:rPr>
              <w:t>.</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258C3289" w14:textId="77777777" w:rsidR="00C46B0C" w:rsidRDefault="00C46B0C"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20</w:t>
            </w:r>
          </w:p>
        </w:tc>
        <w:tc>
          <w:tcPr>
            <w:tcW w:w="2892" w:type="dxa"/>
            <w:vMerge/>
          </w:tcPr>
          <w:p w14:paraId="0E7B7EB9"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r>
      <w:tr w:rsidR="00C46B0C" w14:paraId="1D6D4FEA" w14:textId="77777777" w:rsidTr="00503972">
        <w:tc>
          <w:tcPr>
            <w:tcW w:w="475" w:type="dxa"/>
            <w:tcBorders>
              <w:top w:val="single" w:sz="4" w:space="0" w:color="auto"/>
              <w:left w:val="single" w:sz="8" w:space="0" w:color="auto"/>
              <w:bottom w:val="single" w:sz="4" w:space="0" w:color="auto"/>
              <w:right w:val="single" w:sz="8" w:space="0" w:color="auto"/>
            </w:tcBorders>
            <w:shd w:val="clear" w:color="auto" w:fill="FFFFFF"/>
          </w:tcPr>
          <w:p w14:paraId="08FC312B"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18546C">
              <w:rPr>
                <w:lang w:val="uk-UA"/>
              </w:rPr>
              <w:t>4</w:t>
            </w:r>
          </w:p>
        </w:tc>
        <w:tc>
          <w:tcPr>
            <w:tcW w:w="4733" w:type="dxa"/>
            <w:tcBorders>
              <w:top w:val="single" w:sz="4" w:space="0" w:color="auto"/>
              <w:left w:val="nil"/>
              <w:bottom w:val="single" w:sz="4" w:space="0" w:color="auto"/>
              <w:right w:val="single" w:sz="8" w:space="0" w:color="auto"/>
            </w:tcBorders>
            <w:shd w:val="clear" w:color="auto" w:fill="FFFFFF"/>
          </w:tcPr>
          <w:p w14:paraId="4DF6F2C5"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4A742D">
              <w:rPr>
                <w:lang w:val="en-US"/>
              </w:rPr>
              <w:t>The development of Methodological provisions for reporting on environmental goods, services and technologies</w:t>
            </w:r>
            <w:r>
              <w:rPr>
                <w:lang w:val="en-US"/>
              </w:rPr>
              <w:t>.</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15CC5998" w14:textId="77777777" w:rsidR="00C46B0C" w:rsidRDefault="00C46B0C"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20</w:t>
            </w:r>
          </w:p>
        </w:tc>
        <w:tc>
          <w:tcPr>
            <w:tcW w:w="2892" w:type="dxa"/>
            <w:vMerge/>
          </w:tcPr>
          <w:p w14:paraId="5B95D084"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r>
      <w:tr w:rsidR="00C46B0C" w14:paraId="5F933267" w14:textId="77777777" w:rsidTr="00503972">
        <w:tc>
          <w:tcPr>
            <w:tcW w:w="475" w:type="dxa"/>
            <w:tcBorders>
              <w:top w:val="single" w:sz="4" w:space="0" w:color="auto"/>
              <w:left w:val="single" w:sz="8" w:space="0" w:color="auto"/>
              <w:bottom w:val="single" w:sz="4" w:space="0" w:color="auto"/>
              <w:right w:val="single" w:sz="8" w:space="0" w:color="auto"/>
            </w:tcBorders>
            <w:shd w:val="clear" w:color="auto" w:fill="FFFFFF"/>
          </w:tcPr>
          <w:p w14:paraId="059F966F"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18546C">
              <w:rPr>
                <w:lang w:val="uk-UA"/>
              </w:rPr>
              <w:t>5</w:t>
            </w:r>
          </w:p>
        </w:tc>
        <w:tc>
          <w:tcPr>
            <w:tcW w:w="4733" w:type="dxa"/>
            <w:tcBorders>
              <w:top w:val="single" w:sz="4" w:space="0" w:color="auto"/>
              <w:left w:val="nil"/>
              <w:bottom w:val="single" w:sz="4" w:space="0" w:color="auto"/>
              <w:right w:val="single" w:sz="8" w:space="0" w:color="auto"/>
            </w:tcBorders>
            <w:shd w:val="clear" w:color="auto" w:fill="FFFFFF"/>
          </w:tcPr>
          <w:p w14:paraId="565ACC4E"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4A742D">
              <w:rPr>
                <w:lang w:val="en-US"/>
              </w:rPr>
              <w:t>The development and updating of an electronic directory of environmental goods, services and technologies</w:t>
            </w:r>
            <w:r>
              <w:rPr>
                <w:lang w:val="en-US"/>
              </w:rPr>
              <w:t>.</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745CBE13" w14:textId="77777777" w:rsidR="00C46B0C" w:rsidRDefault="00C46B0C"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30</w:t>
            </w:r>
          </w:p>
        </w:tc>
        <w:tc>
          <w:tcPr>
            <w:tcW w:w="2892" w:type="dxa"/>
            <w:vMerge/>
          </w:tcPr>
          <w:p w14:paraId="24F4D4C4"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r>
      <w:tr w:rsidR="00503972" w:rsidRPr="009F4C65" w14:paraId="2BA6DD0A" w14:textId="77777777" w:rsidTr="00F268AE">
        <w:tc>
          <w:tcPr>
            <w:tcW w:w="9345" w:type="dxa"/>
            <w:gridSpan w:val="4"/>
            <w:shd w:val="clear" w:color="auto" w:fill="B8CCE4" w:themeFill="accent1" w:themeFillTint="66"/>
          </w:tcPr>
          <w:p w14:paraId="2D017309" w14:textId="77777777" w:rsidR="00503972" w:rsidRPr="00764A7E" w:rsidRDefault="00503972" w:rsidP="00764A7E">
            <w:pPr>
              <w:suppressAutoHyphens/>
              <w:spacing w:after="0" w:line="240" w:lineRule="auto"/>
              <w:jc w:val="center"/>
              <w:rPr>
                <w:rFonts w:eastAsia="SimSun" w:cs="Times New Roman"/>
                <w:b/>
                <w:bCs/>
                <w:color w:val="000000"/>
                <w:kern w:val="2"/>
                <w:lang w:val="en-US" w:eastAsia="zh-CN" w:bidi="hi-IN"/>
              </w:rPr>
            </w:pPr>
            <w:r w:rsidRPr="00764A7E">
              <w:rPr>
                <w:rFonts w:eastAsia="SimSun" w:cs="Times New Roman"/>
                <w:b/>
                <w:bCs/>
                <w:color w:val="000000"/>
                <w:kern w:val="2"/>
                <w:lang w:val="en-US" w:eastAsia="zh-CN" w:bidi="hi-IN"/>
              </w:rPr>
              <w:t>Integration of environmental performance requirements between eco-labeling programs</w:t>
            </w:r>
          </w:p>
        </w:tc>
      </w:tr>
      <w:tr w:rsidR="00C46B0C" w:rsidRPr="009F4C65" w14:paraId="5A392BE3" w14:textId="77777777" w:rsidTr="00057F3B">
        <w:tc>
          <w:tcPr>
            <w:tcW w:w="475" w:type="dxa"/>
            <w:vMerge w:val="restart"/>
            <w:tcBorders>
              <w:top w:val="single" w:sz="4" w:space="0" w:color="auto"/>
              <w:left w:val="single" w:sz="8" w:space="0" w:color="auto"/>
              <w:right w:val="single" w:sz="8" w:space="0" w:color="auto"/>
            </w:tcBorders>
            <w:shd w:val="clear" w:color="auto" w:fill="FFFFFF"/>
          </w:tcPr>
          <w:p w14:paraId="3B7A8806"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18546C">
              <w:rPr>
                <w:lang w:val="uk-UA"/>
              </w:rPr>
              <w:t>1</w:t>
            </w:r>
          </w:p>
        </w:tc>
        <w:tc>
          <w:tcPr>
            <w:tcW w:w="4733" w:type="dxa"/>
            <w:tcBorders>
              <w:top w:val="single" w:sz="4" w:space="0" w:color="auto"/>
              <w:left w:val="nil"/>
              <w:bottom w:val="single" w:sz="4" w:space="0" w:color="auto"/>
              <w:right w:val="single" w:sz="4" w:space="0" w:color="auto"/>
            </w:tcBorders>
            <w:shd w:val="clear" w:color="auto" w:fill="FFFFFF"/>
          </w:tcPr>
          <w:p w14:paraId="66C11B47"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4A742D">
              <w:rPr>
                <w:lang w:val="en-US"/>
              </w:rPr>
              <w:t>Update and revision of the ecological criteria</w:t>
            </w:r>
            <w:r w:rsidR="004C2022">
              <w:rPr>
                <w:lang w:val="en-US"/>
              </w:rPr>
              <w:t xml:space="preserve"> of the Ukrainian ecolabelling type I program</w:t>
            </w:r>
            <w:r w:rsidRPr="004A742D">
              <w:rPr>
                <w:lang w:val="en-US"/>
              </w:rPr>
              <w:t xml:space="preserve"> "Green Crane" </w:t>
            </w:r>
            <w:proofErr w:type="gramStart"/>
            <w:r w:rsidRPr="004A742D">
              <w:rPr>
                <w:lang w:val="en-US"/>
              </w:rPr>
              <w:t>taking into account</w:t>
            </w:r>
            <w:proofErr w:type="gramEnd"/>
            <w:r w:rsidRPr="004A742D">
              <w:rPr>
                <w:lang w:val="en-US"/>
              </w:rPr>
              <w:t xml:space="preserve"> the requirements of SPP criteria, </w:t>
            </w:r>
            <w:r>
              <w:rPr>
                <w:lang w:val="en-US"/>
              </w:rPr>
              <w:t>as well as</w:t>
            </w:r>
            <w:r w:rsidRPr="004A742D">
              <w:rPr>
                <w:lang w:val="en-US"/>
              </w:rPr>
              <w:t>:</w:t>
            </w:r>
          </w:p>
        </w:tc>
        <w:tc>
          <w:tcPr>
            <w:tcW w:w="1245" w:type="dxa"/>
            <w:vMerge w:val="restart"/>
            <w:tcBorders>
              <w:top w:val="single" w:sz="4" w:space="0" w:color="auto"/>
              <w:left w:val="single" w:sz="4" w:space="0" w:color="auto"/>
              <w:right w:val="single" w:sz="4" w:space="0" w:color="auto"/>
            </w:tcBorders>
            <w:shd w:val="clear" w:color="auto" w:fill="FFFFFF"/>
            <w:vAlign w:val="center"/>
          </w:tcPr>
          <w:p w14:paraId="19406F7A" w14:textId="77777777" w:rsidR="00C46B0C" w:rsidRDefault="00C46B0C"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30</w:t>
            </w:r>
          </w:p>
        </w:tc>
        <w:tc>
          <w:tcPr>
            <w:tcW w:w="2892" w:type="dxa"/>
            <w:vMerge w:val="restart"/>
          </w:tcPr>
          <w:p w14:paraId="58015863" w14:textId="77777777" w:rsidR="00C46B0C" w:rsidRDefault="00C46B0C">
            <w:pPr>
              <w:suppressAutoHyphens/>
              <w:spacing w:after="0" w:line="240" w:lineRule="auto"/>
              <w:jc w:val="both"/>
              <w:rPr>
                <w:rFonts w:eastAsia="SimSun" w:cs="Times New Roman"/>
                <w:bCs/>
                <w:color w:val="000000"/>
                <w:kern w:val="2"/>
                <w:lang w:val="en-US" w:eastAsia="zh-CN" w:bidi="hi-IN"/>
              </w:rPr>
            </w:pPr>
            <w:r w:rsidRPr="00764A7E">
              <w:rPr>
                <w:rFonts w:eastAsia="SimSun" w:cs="Times New Roman"/>
                <w:b/>
                <w:bCs/>
                <w:color w:val="000000"/>
                <w:kern w:val="2"/>
                <w:lang w:val="en-US" w:eastAsia="zh-CN" w:bidi="hi-IN"/>
              </w:rPr>
              <w:t>Activity 2.2.1.1:</w:t>
            </w:r>
            <w:r w:rsidRPr="00764A7E">
              <w:rPr>
                <w:rFonts w:eastAsia="SimSun" w:cs="Times New Roman"/>
                <w:bCs/>
                <w:color w:val="000000"/>
                <w:kern w:val="2"/>
                <w:lang w:val="en-US" w:eastAsia="zh-CN" w:bidi="hi-IN"/>
              </w:rPr>
              <w:t xml:space="preserve"> </w:t>
            </w:r>
            <w:r w:rsidRPr="00C46B0C">
              <w:rPr>
                <w:rFonts w:eastAsia="SimSun" w:cs="Times New Roman"/>
                <w:bCs/>
                <w:color w:val="000000"/>
                <w:kern w:val="2"/>
                <w:lang w:val="en-US" w:eastAsia="zh-CN" w:bidi="hi-IN"/>
              </w:rPr>
              <w:t>Conduct assessment of existing eco-labelli</w:t>
            </w:r>
            <w:r>
              <w:rPr>
                <w:rFonts w:eastAsia="SimSun" w:cs="Times New Roman"/>
                <w:bCs/>
                <w:color w:val="000000"/>
                <w:kern w:val="2"/>
                <w:lang w:val="en-US" w:eastAsia="zh-CN" w:bidi="hi-IN"/>
              </w:rPr>
              <w:t>ng systems, jointly with UNIDO</w:t>
            </w:r>
          </w:p>
          <w:p w14:paraId="46A8A93A" w14:textId="77777777" w:rsidR="00C46B0C" w:rsidRDefault="00C46B0C">
            <w:pPr>
              <w:suppressAutoHyphens/>
              <w:spacing w:after="0" w:line="240" w:lineRule="auto"/>
              <w:jc w:val="both"/>
              <w:rPr>
                <w:rFonts w:eastAsia="SimSun" w:cs="Times New Roman"/>
                <w:bCs/>
                <w:color w:val="000000"/>
                <w:kern w:val="2"/>
                <w:lang w:val="en-US" w:eastAsia="zh-CN" w:bidi="hi-IN"/>
              </w:rPr>
            </w:pPr>
          </w:p>
          <w:p w14:paraId="4F70F90D" w14:textId="77777777" w:rsidR="00C46B0C" w:rsidRDefault="00C46B0C">
            <w:pPr>
              <w:suppressAutoHyphens/>
              <w:spacing w:after="0" w:line="240" w:lineRule="auto"/>
              <w:jc w:val="both"/>
              <w:rPr>
                <w:rFonts w:eastAsia="SimSun" w:cs="Times New Roman"/>
                <w:bCs/>
                <w:color w:val="000000"/>
                <w:kern w:val="2"/>
                <w:lang w:val="en-US" w:eastAsia="zh-CN" w:bidi="hi-IN"/>
              </w:rPr>
            </w:pPr>
            <w:r w:rsidRPr="00764A7E">
              <w:rPr>
                <w:rFonts w:eastAsia="SimSun" w:cs="Times New Roman"/>
                <w:b/>
                <w:bCs/>
                <w:color w:val="000000"/>
                <w:kern w:val="2"/>
                <w:lang w:val="en-US" w:eastAsia="zh-CN" w:bidi="hi-IN"/>
              </w:rPr>
              <w:t>Activity 2.3.1:</w:t>
            </w:r>
            <w:r w:rsidRPr="00C46B0C">
              <w:rPr>
                <w:rFonts w:eastAsia="SimSun" w:cs="Times New Roman"/>
                <w:bCs/>
                <w:color w:val="000000"/>
                <w:kern w:val="2"/>
                <w:lang w:val="en-US" w:eastAsia="zh-CN" w:bidi="hi-IN"/>
              </w:rPr>
              <w:t xml:space="preserve"> Conduct assessments and develop policies for SPP and eco-labelling systems</w:t>
            </w:r>
          </w:p>
          <w:p w14:paraId="3C0F3F8A" w14:textId="77777777" w:rsidR="00C46B0C" w:rsidRDefault="00C46B0C">
            <w:pPr>
              <w:suppressAutoHyphens/>
              <w:spacing w:after="0" w:line="240" w:lineRule="auto"/>
              <w:jc w:val="both"/>
              <w:rPr>
                <w:rFonts w:eastAsia="SimSun" w:cs="Times New Roman"/>
                <w:bCs/>
                <w:color w:val="000000"/>
                <w:kern w:val="2"/>
                <w:lang w:val="en-US" w:eastAsia="zh-CN" w:bidi="hi-IN"/>
              </w:rPr>
            </w:pPr>
          </w:p>
          <w:p w14:paraId="3005667A" w14:textId="77777777" w:rsidR="00C46B0C" w:rsidRDefault="00C46B0C">
            <w:pPr>
              <w:suppressAutoHyphens/>
              <w:spacing w:after="0" w:line="240" w:lineRule="auto"/>
              <w:jc w:val="both"/>
              <w:rPr>
                <w:rFonts w:eastAsia="SimSun" w:cs="Times New Roman"/>
                <w:bCs/>
                <w:color w:val="000000"/>
                <w:kern w:val="2"/>
                <w:lang w:val="en-US" w:eastAsia="zh-CN" w:bidi="hi-IN"/>
              </w:rPr>
            </w:pPr>
            <w:r w:rsidRPr="00C46B0C">
              <w:rPr>
                <w:rFonts w:eastAsia="SimSun" w:cs="Times New Roman"/>
                <w:bCs/>
                <w:color w:val="000000"/>
                <w:kern w:val="2"/>
                <w:lang w:val="en-US" w:eastAsia="zh-CN" w:bidi="hi-IN"/>
              </w:rPr>
              <w:t xml:space="preserve">Assist selected beneficiary countries to establish and implement eco-labelling systems by harmonization with existing </w:t>
            </w:r>
            <w:proofErr w:type="spellStart"/>
            <w:r w:rsidRPr="00C46B0C">
              <w:rPr>
                <w:rFonts w:eastAsia="SimSun" w:cs="Times New Roman"/>
                <w:bCs/>
                <w:color w:val="000000"/>
                <w:kern w:val="2"/>
                <w:lang w:val="en-US" w:eastAsia="zh-CN" w:bidi="hi-IN"/>
              </w:rPr>
              <w:t>programmes</w:t>
            </w:r>
            <w:proofErr w:type="spellEnd"/>
            <w:r w:rsidRPr="00C46B0C">
              <w:rPr>
                <w:rFonts w:eastAsia="SimSun" w:cs="Times New Roman"/>
                <w:bCs/>
                <w:color w:val="000000"/>
                <w:kern w:val="2"/>
                <w:lang w:val="en-US" w:eastAsia="zh-CN" w:bidi="hi-IN"/>
              </w:rPr>
              <w:t xml:space="preserve"> (GENICES protocol or equivalent protocol designed to enhance credibility of the </w:t>
            </w:r>
            <w:r w:rsidRPr="00C46B0C">
              <w:rPr>
                <w:rFonts w:eastAsia="SimSun" w:cs="Times New Roman"/>
                <w:bCs/>
                <w:color w:val="000000"/>
                <w:kern w:val="2"/>
                <w:lang w:val="en-US" w:eastAsia="zh-CN" w:bidi="hi-IN"/>
              </w:rPr>
              <w:lastRenderedPageBreak/>
              <w:t xml:space="preserve">eco-labelling </w:t>
            </w:r>
            <w:proofErr w:type="spellStart"/>
            <w:r w:rsidRPr="00C46B0C">
              <w:rPr>
                <w:rFonts w:eastAsia="SimSun" w:cs="Times New Roman"/>
                <w:bCs/>
                <w:color w:val="000000"/>
                <w:kern w:val="2"/>
                <w:lang w:val="en-US" w:eastAsia="zh-CN" w:bidi="hi-IN"/>
              </w:rPr>
              <w:t>programme</w:t>
            </w:r>
            <w:proofErr w:type="spellEnd"/>
            <w:r w:rsidRPr="00C46B0C">
              <w:rPr>
                <w:rFonts w:eastAsia="SimSun" w:cs="Times New Roman"/>
                <w:bCs/>
                <w:color w:val="000000"/>
                <w:kern w:val="2"/>
                <w:lang w:val="en-US" w:eastAsia="zh-CN" w:bidi="hi-IN"/>
              </w:rPr>
              <w:t xml:space="preserve"> and cooperation or mutual recognition with other eco-labelling schemes) through provision of advisory service and development of roadmaps.</w:t>
            </w:r>
          </w:p>
        </w:tc>
      </w:tr>
      <w:tr w:rsidR="00C46B0C" w:rsidRPr="009F4C65" w14:paraId="69C4C14B" w14:textId="77777777" w:rsidTr="00057F3B">
        <w:tc>
          <w:tcPr>
            <w:tcW w:w="475" w:type="dxa"/>
            <w:vMerge/>
            <w:tcBorders>
              <w:left w:val="single" w:sz="8" w:space="0" w:color="auto"/>
              <w:right w:val="single" w:sz="8" w:space="0" w:color="auto"/>
            </w:tcBorders>
            <w:shd w:val="clear" w:color="auto" w:fill="FFFFFF"/>
          </w:tcPr>
          <w:p w14:paraId="5E558DF0"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c>
          <w:tcPr>
            <w:tcW w:w="4733" w:type="dxa"/>
            <w:tcBorders>
              <w:top w:val="single" w:sz="4" w:space="0" w:color="auto"/>
              <w:left w:val="nil"/>
              <w:bottom w:val="single" w:sz="4" w:space="0" w:color="auto"/>
              <w:right w:val="single" w:sz="4" w:space="0" w:color="auto"/>
            </w:tcBorders>
            <w:shd w:val="clear" w:color="auto" w:fill="FFFFFF"/>
          </w:tcPr>
          <w:p w14:paraId="13330E4D"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4A742D">
              <w:rPr>
                <w:lang w:val="en-US"/>
              </w:rPr>
              <w:t xml:space="preserve">a) </w:t>
            </w:r>
            <w:proofErr w:type="gramStart"/>
            <w:r w:rsidRPr="004A742D">
              <w:rPr>
                <w:lang w:val="en-US"/>
              </w:rPr>
              <w:t>taking into account</w:t>
            </w:r>
            <w:proofErr w:type="gramEnd"/>
            <w:r w:rsidRPr="004A742D">
              <w:rPr>
                <w:lang w:val="en-US"/>
              </w:rPr>
              <w:t xml:space="preserve"> the environmental criteria of leading European programs </w:t>
            </w:r>
            <w:r w:rsidRPr="0018546C">
              <w:rPr>
                <w:rStyle w:val="FootnoteReference"/>
                <w:bCs/>
                <w:lang w:val="uk-UA"/>
              </w:rPr>
              <w:footnoteReference w:id="84"/>
            </w:r>
            <w:r w:rsidRPr="0018546C">
              <w:rPr>
                <w:bCs/>
                <w:highlight w:val="white"/>
                <w:lang w:val="uk-UA"/>
              </w:rPr>
              <w:t xml:space="preserve"> </w:t>
            </w:r>
            <w:r>
              <w:rPr>
                <w:bCs/>
                <w:highlight w:val="white"/>
                <w:lang w:val="en-US"/>
              </w:rPr>
              <w:t>and</w:t>
            </w:r>
            <w:r w:rsidRPr="0018546C">
              <w:rPr>
                <w:bCs/>
                <w:highlight w:val="white"/>
                <w:lang w:val="uk-UA"/>
              </w:rPr>
              <w:t xml:space="preserve"> </w:t>
            </w:r>
            <w:proofErr w:type="spellStart"/>
            <w:r w:rsidRPr="0018546C">
              <w:rPr>
                <w:bCs/>
                <w:lang w:val="uk-UA"/>
              </w:rPr>
              <w:t>Сommon</w:t>
            </w:r>
            <w:proofErr w:type="spellEnd"/>
            <w:r w:rsidR="004C2022">
              <w:rPr>
                <w:bCs/>
                <w:lang w:val="uk-UA"/>
              </w:rPr>
              <w:t xml:space="preserve"> </w:t>
            </w:r>
            <w:proofErr w:type="spellStart"/>
            <w:r w:rsidRPr="0018546C">
              <w:rPr>
                <w:bCs/>
                <w:lang w:val="uk-UA"/>
              </w:rPr>
              <w:t>Core</w:t>
            </w:r>
            <w:proofErr w:type="spellEnd"/>
            <w:r w:rsidR="004C2022">
              <w:rPr>
                <w:bCs/>
                <w:lang w:val="uk-UA"/>
              </w:rPr>
              <w:t xml:space="preserve"> </w:t>
            </w:r>
            <w:proofErr w:type="spellStart"/>
            <w:r w:rsidRPr="0018546C">
              <w:rPr>
                <w:bCs/>
                <w:lang w:val="uk-UA"/>
              </w:rPr>
              <w:t>Criteria</w:t>
            </w:r>
            <w:proofErr w:type="spellEnd"/>
            <w:r w:rsidR="004C2022">
              <w:rPr>
                <w:bCs/>
                <w:lang w:val="uk-UA"/>
              </w:rPr>
              <w:t xml:space="preserve"> </w:t>
            </w:r>
            <w:r w:rsidRPr="0018546C">
              <w:rPr>
                <w:bCs/>
                <w:lang w:val="en-US"/>
              </w:rPr>
              <w:t>Global</w:t>
            </w:r>
            <w:r w:rsidR="004C2022" w:rsidRPr="00764A7E">
              <w:rPr>
                <w:bCs/>
                <w:lang w:val="en-US"/>
              </w:rPr>
              <w:t xml:space="preserve"> </w:t>
            </w:r>
            <w:r w:rsidRPr="0018546C">
              <w:rPr>
                <w:bCs/>
                <w:lang w:val="en-US"/>
              </w:rPr>
              <w:t>Ecolabelling</w:t>
            </w:r>
            <w:r w:rsidR="004C2022" w:rsidRPr="00764A7E">
              <w:rPr>
                <w:bCs/>
                <w:lang w:val="en-US"/>
              </w:rPr>
              <w:t xml:space="preserve"> </w:t>
            </w:r>
            <w:r w:rsidRPr="0018546C">
              <w:rPr>
                <w:bCs/>
                <w:lang w:val="en-US"/>
              </w:rPr>
              <w:t>Network</w:t>
            </w:r>
            <w:r w:rsidRPr="0018546C">
              <w:rPr>
                <w:rStyle w:val="FootnoteReference"/>
                <w:bCs/>
                <w:lang w:val="en-US"/>
              </w:rPr>
              <w:footnoteReference w:id="85"/>
            </w:r>
            <w:r w:rsidRPr="0018546C">
              <w:rPr>
                <w:bCs/>
                <w:lang w:val="uk-UA"/>
              </w:rPr>
              <w:t>;</w:t>
            </w:r>
          </w:p>
        </w:tc>
        <w:tc>
          <w:tcPr>
            <w:tcW w:w="1245" w:type="dxa"/>
            <w:vMerge/>
            <w:tcBorders>
              <w:left w:val="single" w:sz="4" w:space="0" w:color="auto"/>
              <w:right w:val="single" w:sz="4" w:space="0" w:color="auto"/>
            </w:tcBorders>
            <w:shd w:val="clear" w:color="auto" w:fill="FFFFFF"/>
            <w:vAlign w:val="center"/>
          </w:tcPr>
          <w:p w14:paraId="28B858D8"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c>
          <w:tcPr>
            <w:tcW w:w="2892" w:type="dxa"/>
            <w:vMerge/>
          </w:tcPr>
          <w:p w14:paraId="43352B23"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r>
      <w:tr w:rsidR="00C46B0C" w:rsidRPr="009F4C65" w14:paraId="53B8254D" w14:textId="77777777" w:rsidTr="00057F3B">
        <w:tc>
          <w:tcPr>
            <w:tcW w:w="475" w:type="dxa"/>
            <w:vMerge/>
            <w:tcBorders>
              <w:left w:val="single" w:sz="8" w:space="0" w:color="auto"/>
              <w:right w:val="single" w:sz="8" w:space="0" w:color="auto"/>
            </w:tcBorders>
            <w:shd w:val="clear" w:color="auto" w:fill="FFFFFF"/>
          </w:tcPr>
          <w:p w14:paraId="3C384372"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c>
          <w:tcPr>
            <w:tcW w:w="4733" w:type="dxa"/>
            <w:tcBorders>
              <w:top w:val="single" w:sz="4" w:space="0" w:color="auto"/>
              <w:left w:val="nil"/>
              <w:bottom w:val="single" w:sz="4" w:space="0" w:color="auto"/>
              <w:right w:val="single" w:sz="4" w:space="0" w:color="auto"/>
            </w:tcBorders>
            <w:shd w:val="clear" w:color="auto" w:fill="FFFFFF"/>
          </w:tcPr>
          <w:p w14:paraId="55804727"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4A742D">
              <w:rPr>
                <w:lang w:val="en-US"/>
              </w:rPr>
              <w:t>b) reference to environmental characteristics in accordance with DSTU ISO 14021;</w:t>
            </w:r>
          </w:p>
        </w:tc>
        <w:tc>
          <w:tcPr>
            <w:tcW w:w="1245" w:type="dxa"/>
            <w:vMerge/>
            <w:tcBorders>
              <w:left w:val="single" w:sz="4" w:space="0" w:color="auto"/>
              <w:right w:val="single" w:sz="4" w:space="0" w:color="auto"/>
            </w:tcBorders>
            <w:shd w:val="clear" w:color="auto" w:fill="FFFFFF"/>
            <w:vAlign w:val="center"/>
          </w:tcPr>
          <w:p w14:paraId="35367BBC"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c>
          <w:tcPr>
            <w:tcW w:w="2892" w:type="dxa"/>
            <w:vMerge/>
          </w:tcPr>
          <w:p w14:paraId="0635A99A"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r>
      <w:tr w:rsidR="00C46B0C" w:rsidRPr="009F4C65" w14:paraId="5EF190E0" w14:textId="77777777" w:rsidTr="00057F3B">
        <w:tc>
          <w:tcPr>
            <w:tcW w:w="475" w:type="dxa"/>
            <w:vMerge/>
            <w:tcBorders>
              <w:left w:val="single" w:sz="8" w:space="0" w:color="auto"/>
              <w:right w:val="single" w:sz="8" w:space="0" w:color="auto"/>
            </w:tcBorders>
            <w:shd w:val="clear" w:color="auto" w:fill="FFFFFF"/>
          </w:tcPr>
          <w:p w14:paraId="5A7BE931"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c>
          <w:tcPr>
            <w:tcW w:w="4733" w:type="dxa"/>
            <w:tcBorders>
              <w:top w:val="single" w:sz="4" w:space="0" w:color="auto"/>
              <w:left w:val="nil"/>
              <w:bottom w:val="single" w:sz="4" w:space="0" w:color="auto"/>
              <w:right w:val="single" w:sz="4" w:space="0" w:color="auto"/>
            </w:tcBorders>
            <w:shd w:val="clear" w:color="auto" w:fill="FFFFFF"/>
          </w:tcPr>
          <w:p w14:paraId="5EADDE0E"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4A742D">
              <w:rPr>
                <w:lang w:val="en-US"/>
              </w:rPr>
              <w:t xml:space="preserve">c) reference to compliance with </w:t>
            </w:r>
            <w:r w:rsidRPr="0018546C">
              <w:rPr>
                <w:bCs/>
                <w:lang w:val="uk-UA"/>
              </w:rPr>
              <w:t>FSC</w:t>
            </w:r>
            <w:r w:rsidRPr="0018546C">
              <w:rPr>
                <w:rStyle w:val="FootnoteReference"/>
                <w:bCs/>
                <w:lang w:val="uk-UA"/>
              </w:rPr>
              <w:footnoteReference w:id="86"/>
            </w:r>
            <w:r w:rsidRPr="0018546C">
              <w:rPr>
                <w:bCs/>
                <w:highlight w:val="white"/>
                <w:lang w:val="uk-UA"/>
              </w:rPr>
              <w:t xml:space="preserve">, </w:t>
            </w:r>
            <w:r w:rsidRPr="0018546C">
              <w:rPr>
                <w:bCs/>
                <w:lang w:val="uk-UA"/>
              </w:rPr>
              <w:t>OEKO-TEX Standard</w:t>
            </w:r>
            <w:r w:rsidRPr="0018546C">
              <w:rPr>
                <w:rStyle w:val="FootnoteReference"/>
                <w:bCs/>
                <w:lang w:val="uk-UA"/>
              </w:rPr>
              <w:footnoteReference w:id="87"/>
            </w:r>
            <w:r w:rsidRPr="0018546C">
              <w:rPr>
                <w:bCs/>
                <w:lang w:val="uk-UA"/>
              </w:rPr>
              <w:t>;</w:t>
            </w:r>
          </w:p>
        </w:tc>
        <w:tc>
          <w:tcPr>
            <w:tcW w:w="1245" w:type="dxa"/>
            <w:vMerge/>
            <w:tcBorders>
              <w:left w:val="single" w:sz="4" w:space="0" w:color="auto"/>
              <w:right w:val="single" w:sz="4" w:space="0" w:color="auto"/>
            </w:tcBorders>
            <w:shd w:val="clear" w:color="auto" w:fill="FFFFFF"/>
            <w:vAlign w:val="center"/>
          </w:tcPr>
          <w:p w14:paraId="4F2CB672"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c>
          <w:tcPr>
            <w:tcW w:w="2892" w:type="dxa"/>
            <w:vMerge/>
          </w:tcPr>
          <w:p w14:paraId="01601AD2"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r>
      <w:tr w:rsidR="00C46B0C" w:rsidRPr="009F4C65" w14:paraId="6292C281" w14:textId="77777777" w:rsidTr="00057F3B">
        <w:tc>
          <w:tcPr>
            <w:tcW w:w="475" w:type="dxa"/>
            <w:vMerge/>
            <w:tcBorders>
              <w:left w:val="single" w:sz="8" w:space="0" w:color="auto"/>
              <w:bottom w:val="single" w:sz="4" w:space="0" w:color="auto"/>
              <w:right w:val="single" w:sz="8" w:space="0" w:color="auto"/>
            </w:tcBorders>
            <w:shd w:val="clear" w:color="auto" w:fill="FFFFFF"/>
          </w:tcPr>
          <w:p w14:paraId="744FD01E"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c>
          <w:tcPr>
            <w:tcW w:w="4733" w:type="dxa"/>
            <w:tcBorders>
              <w:top w:val="single" w:sz="4" w:space="0" w:color="auto"/>
              <w:left w:val="nil"/>
              <w:bottom w:val="single" w:sz="4" w:space="0" w:color="auto"/>
              <w:right w:val="single" w:sz="4" w:space="0" w:color="auto"/>
            </w:tcBorders>
            <w:shd w:val="clear" w:color="auto" w:fill="FFFFFF"/>
          </w:tcPr>
          <w:p w14:paraId="34F00609"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4A742D">
              <w:rPr>
                <w:lang w:val="en-US"/>
              </w:rPr>
              <w:t xml:space="preserve">d) </w:t>
            </w:r>
            <w:proofErr w:type="gramStart"/>
            <w:r w:rsidRPr="004A742D">
              <w:rPr>
                <w:lang w:val="en-US"/>
              </w:rPr>
              <w:t>taking into account</w:t>
            </w:r>
            <w:proofErr w:type="gramEnd"/>
            <w:r w:rsidRPr="004A742D">
              <w:rPr>
                <w:lang w:val="en-US"/>
              </w:rPr>
              <w:t xml:space="preserve"> the requirements of the Technical Regulations on Eco</w:t>
            </w:r>
            <w:r>
              <w:rPr>
                <w:lang w:val="en-US"/>
              </w:rPr>
              <w:t>-</w:t>
            </w:r>
            <w:r w:rsidRPr="004A742D">
              <w:rPr>
                <w:lang w:val="en-US"/>
              </w:rPr>
              <w:t>design</w:t>
            </w:r>
            <w:r w:rsidRPr="0018546C">
              <w:rPr>
                <w:rStyle w:val="FootnoteReference"/>
                <w:bCs/>
                <w:lang w:val="uk-UA"/>
              </w:rPr>
              <w:footnoteReference w:id="88"/>
            </w:r>
            <w:r w:rsidRPr="0018546C">
              <w:rPr>
                <w:bCs/>
                <w:highlight w:val="white"/>
                <w:lang w:val="uk-UA"/>
              </w:rPr>
              <w:t>.</w:t>
            </w:r>
          </w:p>
        </w:tc>
        <w:tc>
          <w:tcPr>
            <w:tcW w:w="1245" w:type="dxa"/>
            <w:vMerge/>
            <w:tcBorders>
              <w:left w:val="single" w:sz="4" w:space="0" w:color="auto"/>
              <w:bottom w:val="single" w:sz="4" w:space="0" w:color="auto"/>
              <w:right w:val="single" w:sz="4" w:space="0" w:color="auto"/>
            </w:tcBorders>
            <w:shd w:val="clear" w:color="auto" w:fill="FFFFFF"/>
            <w:vAlign w:val="center"/>
          </w:tcPr>
          <w:p w14:paraId="772459EA"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c>
          <w:tcPr>
            <w:tcW w:w="2892" w:type="dxa"/>
            <w:vMerge/>
          </w:tcPr>
          <w:p w14:paraId="489A4D42"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r>
      <w:tr w:rsidR="00C46B0C" w14:paraId="4ECF75E6" w14:textId="77777777" w:rsidTr="00E13DBA">
        <w:tc>
          <w:tcPr>
            <w:tcW w:w="475" w:type="dxa"/>
            <w:tcBorders>
              <w:top w:val="single" w:sz="4" w:space="0" w:color="auto"/>
              <w:left w:val="single" w:sz="8" w:space="0" w:color="auto"/>
              <w:bottom w:val="single" w:sz="4" w:space="0" w:color="auto"/>
              <w:right w:val="single" w:sz="8" w:space="0" w:color="auto"/>
            </w:tcBorders>
            <w:shd w:val="clear" w:color="auto" w:fill="FFFFFF"/>
          </w:tcPr>
          <w:p w14:paraId="333CAD6D"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18546C">
              <w:rPr>
                <w:lang w:val="uk-UA"/>
              </w:rPr>
              <w:t>2</w:t>
            </w:r>
          </w:p>
        </w:tc>
        <w:tc>
          <w:tcPr>
            <w:tcW w:w="4733" w:type="dxa"/>
            <w:tcBorders>
              <w:top w:val="single" w:sz="4" w:space="0" w:color="auto"/>
              <w:left w:val="nil"/>
              <w:bottom w:val="single" w:sz="4" w:space="0" w:color="auto"/>
              <w:right w:val="single" w:sz="8" w:space="0" w:color="auto"/>
            </w:tcBorders>
            <w:shd w:val="clear" w:color="auto" w:fill="FFFFFF"/>
          </w:tcPr>
          <w:p w14:paraId="39D5EAEA"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5E3E2F">
              <w:rPr>
                <w:lang w:val="en-US"/>
              </w:rPr>
              <w:t>The development of amendments to the Technical Regulation on the establishment of a system for determining the requirements for eco</w:t>
            </w:r>
            <w:r>
              <w:rPr>
                <w:lang w:val="en-US"/>
              </w:rPr>
              <w:t>-</w:t>
            </w:r>
            <w:r w:rsidRPr="005E3E2F">
              <w:rPr>
                <w:lang w:val="en-US"/>
              </w:rPr>
              <w:t xml:space="preserve">design of energy consumer products on the presumption of conformity with reference to conformity </w:t>
            </w:r>
            <w:r w:rsidRPr="005E3E2F">
              <w:rPr>
                <w:lang w:val="en-US"/>
              </w:rPr>
              <w:lastRenderedPageBreak/>
              <w:t>certificates issued by an accredited ecolabeling body in accordance with DSTU ISO 14024.</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5EA1F550" w14:textId="77777777" w:rsidR="00C46B0C" w:rsidRDefault="00C46B0C"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lastRenderedPageBreak/>
              <w:t>5</w:t>
            </w:r>
          </w:p>
        </w:tc>
        <w:tc>
          <w:tcPr>
            <w:tcW w:w="2892" w:type="dxa"/>
            <w:vMerge/>
          </w:tcPr>
          <w:p w14:paraId="064CE3E5"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r>
      <w:tr w:rsidR="00C46B0C" w14:paraId="64BAE6AA" w14:textId="77777777" w:rsidTr="00E13DBA">
        <w:tc>
          <w:tcPr>
            <w:tcW w:w="475" w:type="dxa"/>
            <w:tcBorders>
              <w:top w:val="single" w:sz="4" w:space="0" w:color="auto"/>
              <w:left w:val="single" w:sz="8" w:space="0" w:color="auto"/>
              <w:bottom w:val="single" w:sz="4" w:space="0" w:color="auto"/>
              <w:right w:val="single" w:sz="8" w:space="0" w:color="auto"/>
            </w:tcBorders>
            <w:shd w:val="clear" w:color="auto" w:fill="FFFFFF"/>
          </w:tcPr>
          <w:p w14:paraId="07EACAC1" w14:textId="77777777" w:rsidR="00C46B0C" w:rsidRPr="00764A7E" w:rsidRDefault="00C46B0C" w:rsidP="00503972">
            <w:pPr>
              <w:suppressAutoHyphens/>
              <w:spacing w:after="0" w:line="240" w:lineRule="auto"/>
              <w:jc w:val="both"/>
              <w:rPr>
                <w:rFonts w:eastAsia="SimSun" w:cs="Times New Roman"/>
                <w:bCs/>
                <w:color w:val="000000"/>
                <w:kern w:val="2"/>
                <w:lang w:eastAsia="zh-CN" w:bidi="hi-IN"/>
              </w:rPr>
            </w:pPr>
            <w:r>
              <w:rPr>
                <w:rFonts w:eastAsia="SimSun" w:cs="Times New Roman"/>
                <w:bCs/>
                <w:color w:val="000000"/>
                <w:kern w:val="2"/>
                <w:lang w:eastAsia="zh-CN" w:bidi="hi-IN"/>
              </w:rPr>
              <w:t>3</w:t>
            </w:r>
          </w:p>
        </w:tc>
        <w:tc>
          <w:tcPr>
            <w:tcW w:w="4733" w:type="dxa"/>
            <w:tcBorders>
              <w:top w:val="single" w:sz="4" w:space="0" w:color="auto"/>
              <w:left w:val="nil"/>
              <w:bottom w:val="single" w:sz="4" w:space="0" w:color="auto"/>
              <w:right w:val="single" w:sz="8" w:space="0" w:color="auto"/>
            </w:tcBorders>
            <w:shd w:val="clear" w:color="auto" w:fill="FFFFFF"/>
          </w:tcPr>
          <w:p w14:paraId="55710B8E"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r w:rsidRPr="005E3E2F">
              <w:rPr>
                <w:lang w:val="en-US"/>
              </w:rPr>
              <w:t>The development of a draft Standard 'Sustainable Construction'. Criteria and methods for life cycle assessment.</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6CD51E53" w14:textId="77777777" w:rsidR="00C46B0C" w:rsidRDefault="00C46B0C"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20</w:t>
            </w:r>
          </w:p>
        </w:tc>
        <w:tc>
          <w:tcPr>
            <w:tcW w:w="2892" w:type="dxa"/>
            <w:vMerge/>
          </w:tcPr>
          <w:p w14:paraId="46F94AE4" w14:textId="77777777" w:rsidR="00C46B0C" w:rsidRDefault="00C46B0C" w:rsidP="00503972">
            <w:pPr>
              <w:suppressAutoHyphens/>
              <w:spacing w:after="0" w:line="240" w:lineRule="auto"/>
              <w:jc w:val="both"/>
              <w:rPr>
                <w:rFonts w:eastAsia="SimSun" w:cs="Times New Roman"/>
                <w:bCs/>
                <w:color w:val="000000"/>
                <w:kern w:val="2"/>
                <w:lang w:val="en-US" w:eastAsia="zh-CN" w:bidi="hi-IN"/>
              </w:rPr>
            </w:pPr>
          </w:p>
        </w:tc>
      </w:tr>
      <w:tr w:rsidR="00503972" w14:paraId="5974E822" w14:textId="77777777" w:rsidTr="00F268AE">
        <w:tc>
          <w:tcPr>
            <w:tcW w:w="9345" w:type="dxa"/>
            <w:gridSpan w:val="4"/>
            <w:shd w:val="clear" w:color="auto" w:fill="B8CCE4" w:themeFill="accent1" w:themeFillTint="66"/>
          </w:tcPr>
          <w:p w14:paraId="712FFFCA" w14:textId="77777777" w:rsidR="00503972" w:rsidRPr="00764A7E" w:rsidRDefault="00503972" w:rsidP="00764A7E">
            <w:pPr>
              <w:suppressAutoHyphens/>
              <w:spacing w:after="0" w:line="240" w:lineRule="auto"/>
              <w:jc w:val="center"/>
              <w:rPr>
                <w:rFonts w:eastAsia="SimSun" w:cs="Times New Roman"/>
                <w:b/>
                <w:bCs/>
                <w:color w:val="000000"/>
                <w:kern w:val="2"/>
                <w:lang w:val="en-US" w:eastAsia="zh-CN" w:bidi="hi-IN"/>
              </w:rPr>
            </w:pPr>
            <w:r w:rsidRPr="00764A7E">
              <w:rPr>
                <w:rFonts w:eastAsia="SimSun" w:cs="Times New Roman"/>
                <w:b/>
                <w:bCs/>
                <w:color w:val="000000"/>
                <w:kern w:val="2"/>
                <w:lang w:val="en-US" w:eastAsia="zh-CN" w:bidi="hi-IN"/>
              </w:rPr>
              <w:t>Information and educational activities</w:t>
            </w:r>
          </w:p>
        </w:tc>
      </w:tr>
      <w:tr w:rsidR="005772E1" w:rsidRPr="009F4C65" w14:paraId="4FC1CA48" w14:textId="77777777" w:rsidTr="00D54239">
        <w:tc>
          <w:tcPr>
            <w:tcW w:w="475" w:type="dxa"/>
            <w:tcBorders>
              <w:top w:val="single" w:sz="4" w:space="0" w:color="auto"/>
              <w:left w:val="single" w:sz="8" w:space="0" w:color="auto"/>
              <w:bottom w:val="single" w:sz="4" w:space="0" w:color="auto"/>
              <w:right w:val="single" w:sz="8" w:space="0" w:color="auto"/>
            </w:tcBorders>
            <w:shd w:val="clear" w:color="auto" w:fill="FFFFFF"/>
          </w:tcPr>
          <w:p w14:paraId="74FA5503"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18546C">
              <w:rPr>
                <w:lang w:val="uk-UA"/>
              </w:rPr>
              <w:t>1</w:t>
            </w:r>
          </w:p>
        </w:tc>
        <w:tc>
          <w:tcPr>
            <w:tcW w:w="4733" w:type="dxa"/>
            <w:tcBorders>
              <w:top w:val="single" w:sz="4" w:space="0" w:color="auto"/>
              <w:left w:val="nil"/>
              <w:bottom w:val="single" w:sz="4" w:space="0" w:color="auto"/>
              <w:right w:val="single" w:sz="8" w:space="0" w:color="auto"/>
            </w:tcBorders>
            <w:shd w:val="clear" w:color="auto" w:fill="FFFFFF"/>
          </w:tcPr>
          <w:p w14:paraId="429C4D2D"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5E3E2F">
              <w:rPr>
                <w:lang w:val="en-US"/>
              </w:rPr>
              <w:t>T</w:t>
            </w:r>
            <w:r>
              <w:rPr>
                <w:lang w:val="en-US"/>
              </w:rPr>
              <w:t>he t</w:t>
            </w:r>
            <w:r w:rsidRPr="005E3E2F">
              <w:rPr>
                <w:lang w:val="en-US"/>
              </w:rPr>
              <w:t xml:space="preserve">ranslation into Ukrainian (with national </w:t>
            </w:r>
            <w:r>
              <w:rPr>
                <w:lang w:val="en-US"/>
              </w:rPr>
              <w:t>supplement</w:t>
            </w:r>
            <w:r w:rsidRPr="005E3E2F">
              <w:rPr>
                <w:lang w:val="en-US"/>
              </w:rPr>
              <w:t xml:space="preserve">) of the </w:t>
            </w:r>
            <w:r w:rsidRPr="00503972">
              <w:rPr>
                <w:lang w:val="en-US"/>
              </w:rPr>
              <w:t xml:space="preserve">manual </w:t>
            </w:r>
            <w:r w:rsidRPr="00C46B0C">
              <w:rPr>
                <w:lang w:val="en-US"/>
              </w:rPr>
              <w:t xml:space="preserve">Guidelines for Providing Product Sustainability Information </w:t>
            </w:r>
            <w:r w:rsidRPr="0018546C">
              <w:rPr>
                <w:rStyle w:val="FootnoteReference"/>
                <w:lang w:val="uk-UA" w:eastAsia="uk-UA"/>
              </w:rPr>
              <w:footnoteReference w:id="89"/>
            </w:r>
          </w:p>
        </w:tc>
        <w:tc>
          <w:tcPr>
            <w:tcW w:w="1245" w:type="dxa"/>
            <w:tcBorders>
              <w:top w:val="single" w:sz="4" w:space="0" w:color="auto"/>
              <w:left w:val="nil"/>
              <w:bottom w:val="single" w:sz="4" w:space="0" w:color="auto"/>
              <w:right w:val="single" w:sz="4" w:space="0" w:color="auto"/>
            </w:tcBorders>
            <w:shd w:val="clear" w:color="auto" w:fill="FFFFFF"/>
            <w:vAlign w:val="center"/>
          </w:tcPr>
          <w:p w14:paraId="01497F35"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15</w:t>
            </w:r>
          </w:p>
        </w:tc>
        <w:tc>
          <w:tcPr>
            <w:tcW w:w="2892" w:type="dxa"/>
            <w:vMerge w:val="restart"/>
          </w:tcPr>
          <w:p w14:paraId="7BA1CF25"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764A7E">
              <w:rPr>
                <w:rFonts w:eastAsia="SimSun" w:cs="Times New Roman"/>
                <w:b/>
                <w:bCs/>
                <w:color w:val="000000"/>
                <w:kern w:val="2"/>
                <w:lang w:val="en-US" w:eastAsia="zh-CN" w:bidi="hi-IN"/>
              </w:rPr>
              <w:t>Activity 2.3.2:</w:t>
            </w:r>
            <w:r w:rsidRPr="00C46B0C">
              <w:rPr>
                <w:rFonts w:eastAsia="SimSun" w:cs="Times New Roman"/>
                <w:bCs/>
                <w:color w:val="000000"/>
                <w:kern w:val="2"/>
                <w:lang w:val="en-US" w:eastAsia="zh-CN" w:bidi="hi-IN"/>
              </w:rPr>
              <w:t xml:space="preserve"> Capacity development of business sectors to respond public tenders and access to eco-labelling</w:t>
            </w:r>
          </w:p>
          <w:p w14:paraId="0994B5CF"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p w14:paraId="290F6C7D"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C46B0C">
              <w:rPr>
                <w:rFonts w:eastAsia="SimSun" w:cs="Times New Roman"/>
                <w:bCs/>
                <w:color w:val="000000"/>
                <w:kern w:val="2"/>
                <w:lang w:val="en-US" w:eastAsia="zh-CN" w:bidi="hi-IN"/>
              </w:rPr>
              <w:t>Disseminate information on SPP and eco-labelling to business and stakeholders raise their awareness on their benefits</w:t>
            </w:r>
          </w:p>
        </w:tc>
      </w:tr>
      <w:tr w:rsidR="005772E1" w14:paraId="35CF5EF5" w14:textId="77777777" w:rsidTr="00D54239">
        <w:tc>
          <w:tcPr>
            <w:tcW w:w="475" w:type="dxa"/>
            <w:vMerge w:val="restart"/>
            <w:tcBorders>
              <w:top w:val="single" w:sz="4" w:space="0" w:color="auto"/>
              <w:left w:val="single" w:sz="8" w:space="0" w:color="auto"/>
              <w:right w:val="single" w:sz="8" w:space="0" w:color="auto"/>
            </w:tcBorders>
            <w:shd w:val="clear" w:color="auto" w:fill="FFFFFF"/>
          </w:tcPr>
          <w:p w14:paraId="587A01F3"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18546C">
              <w:rPr>
                <w:lang w:val="uk-UA"/>
              </w:rPr>
              <w:t>2</w:t>
            </w:r>
          </w:p>
        </w:tc>
        <w:tc>
          <w:tcPr>
            <w:tcW w:w="4733" w:type="dxa"/>
            <w:tcBorders>
              <w:top w:val="single" w:sz="4" w:space="0" w:color="auto"/>
              <w:left w:val="nil"/>
              <w:bottom w:val="single" w:sz="4" w:space="0" w:color="auto"/>
              <w:right w:val="single" w:sz="4" w:space="0" w:color="auto"/>
            </w:tcBorders>
            <w:shd w:val="clear" w:color="auto" w:fill="FFFFFF"/>
          </w:tcPr>
          <w:p w14:paraId="5BA9A04A"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5E3E2F">
              <w:rPr>
                <w:lang w:val="en-US"/>
              </w:rPr>
              <w:t>The development of Guidelines for the application of eco-labeling of different types for:</w:t>
            </w:r>
          </w:p>
        </w:tc>
        <w:tc>
          <w:tcPr>
            <w:tcW w:w="1245" w:type="dxa"/>
            <w:vMerge w:val="restart"/>
            <w:tcBorders>
              <w:top w:val="single" w:sz="4" w:space="0" w:color="auto"/>
              <w:left w:val="single" w:sz="4" w:space="0" w:color="auto"/>
              <w:right w:val="single" w:sz="4" w:space="0" w:color="auto"/>
            </w:tcBorders>
            <w:shd w:val="clear" w:color="auto" w:fill="FFFFFF"/>
            <w:vAlign w:val="center"/>
          </w:tcPr>
          <w:p w14:paraId="15772EFF"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15</w:t>
            </w:r>
          </w:p>
        </w:tc>
        <w:tc>
          <w:tcPr>
            <w:tcW w:w="2892" w:type="dxa"/>
            <w:vMerge/>
          </w:tcPr>
          <w:p w14:paraId="1852A6A2"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rsidRPr="009F4C65" w14:paraId="3B60F268" w14:textId="77777777" w:rsidTr="00D54239">
        <w:tc>
          <w:tcPr>
            <w:tcW w:w="475" w:type="dxa"/>
            <w:vMerge/>
            <w:tcBorders>
              <w:left w:val="single" w:sz="8" w:space="0" w:color="auto"/>
              <w:right w:val="single" w:sz="8" w:space="0" w:color="auto"/>
            </w:tcBorders>
            <w:shd w:val="clear" w:color="auto" w:fill="FFFFFF"/>
          </w:tcPr>
          <w:p w14:paraId="6F7AA921"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c>
          <w:tcPr>
            <w:tcW w:w="4733" w:type="dxa"/>
            <w:tcBorders>
              <w:top w:val="single" w:sz="4" w:space="0" w:color="auto"/>
              <w:left w:val="nil"/>
              <w:bottom w:val="single" w:sz="4" w:space="0" w:color="auto"/>
              <w:right w:val="single" w:sz="4" w:space="0" w:color="auto"/>
            </w:tcBorders>
            <w:shd w:val="clear" w:color="auto" w:fill="FFFFFF"/>
          </w:tcPr>
          <w:p w14:paraId="4FB745CE"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5E3E2F">
              <w:rPr>
                <w:lang w:val="en-US"/>
              </w:rPr>
              <w:t xml:space="preserve">a) customers, </w:t>
            </w:r>
            <w:proofErr w:type="gramStart"/>
            <w:r w:rsidRPr="005E3E2F">
              <w:rPr>
                <w:lang w:val="en-US"/>
              </w:rPr>
              <w:t>in particular in</w:t>
            </w:r>
            <w:proofErr w:type="gramEnd"/>
            <w:r w:rsidRPr="005E3E2F">
              <w:rPr>
                <w:lang w:val="en-US"/>
              </w:rPr>
              <w:t xml:space="preserve"> the field of public procurement;</w:t>
            </w:r>
          </w:p>
        </w:tc>
        <w:tc>
          <w:tcPr>
            <w:tcW w:w="1245" w:type="dxa"/>
            <w:vMerge/>
            <w:tcBorders>
              <w:left w:val="single" w:sz="4" w:space="0" w:color="auto"/>
              <w:right w:val="single" w:sz="4" w:space="0" w:color="auto"/>
            </w:tcBorders>
            <w:shd w:val="clear" w:color="auto" w:fill="FFFFFF"/>
            <w:vAlign w:val="center"/>
          </w:tcPr>
          <w:p w14:paraId="44FDE28D"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p>
        </w:tc>
        <w:tc>
          <w:tcPr>
            <w:tcW w:w="2892" w:type="dxa"/>
            <w:vMerge/>
          </w:tcPr>
          <w:p w14:paraId="5AE91895"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37D81DD0" w14:textId="77777777" w:rsidTr="00D54239">
        <w:tc>
          <w:tcPr>
            <w:tcW w:w="475" w:type="dxa"/>
            <w:vMerge/>
            <w:tcBorders>
              <w:left w:val="single" w:sz="8" w:space="0" w:color="auto"/>
              <w:right w:val="single" w:sz="8" w:space="0" w:color="auto"/>
            </w:tcBorders>
            <w:shd w:val="clear" w:color="auto" w:fill="FFFFFF"/>
          </w:tcPr>
          <w:p w14:paraId="1140574D"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c>
          <w:tcPr>
            <w:tcW w:w="4733" w:type="dxa"/>
            <w:tcBorders>
              <w:top w:val="single" w:sz="4" w:space="0" w:color="auto"/>
              <w:left w:val="nil"/>
              <w:bottom w:val="single" w:sz="4" w:space="0" w:color="auto"/>
              <w:right w:val="single" w:sz="4" w:space="0" w:color="auto"/>
            </w:tcBorders>
            <w:shd w:val="clear" w:color="auto" w:fill="FFFFFF"/>
          </w:tcPr>
          <w:p w14:paraId="6C61DE71"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5E3E2F">
              <w:rPr>
                <w:lang w:val="en-US"/>
              </w:rPr>
              <w:t>b) consumers;</w:t>
            </w:r>
          </w:p>
        </w:tc>
        <w:tc>
          <w:tcPr>
            <w:tcW w:w="1245" w:type="dxa"/>
            <w:vMerge/>
            <w:tcBorders>
              <w:left w:val="single" w:sz="4" w:space="0" w:color="auto"/>
              <w:right w:val="single" w:sz="4" w:space="0" w:color="auto"/>
            </w:tcBorders>
            <w:shd w:val="clear" w:color="auto" w:fill="FFFFFF"/>
            <w:vAlign w:val="center"/>
          </w:tcPr>
          <w:p w14:paraId="019F7B1B"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p>
        </w:tc>
        <w:tc>
          <w:tcPr>
            <w:tcW w:w="2892" w:type="dxa"/>
            <w:vMerge/>
          </w:tcPr>
          <w:p w14:paraId="5E427D91"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4AC85E3B" w14:textId="77777777" w:rsidTr="00D54239">
        <w:tc>
          <w:tcPr>
            <w:tcW w:w="475" w:type="dxa"/>
            <w:vMerge/>
            <w:tcBorders>
              <w:left w:val="single" w:sz="8" w:space="0" w:color="auto"/>
              <w:bottom w:val="single" w:sz="4" w:space="0" w:color="auto"/>
              <w:right w:val="single" w:sz="8" w:space="0" w:color="auto"/>
            </w:tcBorders>
            <w:shd w:val="clear" w:color="auto" w:fill="FFFFFF"/>
          </w:tcPr>
          <w:p w14:paraId="78FC7659"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c>
          <w:tcPr>
            <w:tcW w:w="4733" w:type="dxa"/>
            <w:tcBorders>
              <w:top w:val="single" w:sz="4" w:space="0" w:color="auto"/>
              <w:left w:val="nil"/>
              <w:bottom w:val="single" w:sz="4" w:space="0" w:color="auto"/>
              <w:right w:val="single" w:sz="4" w:space="0" w:color="auto"/>
            </w:tcBorders>
            <w:shd w:val="clear" w:color="auto" w:fill="FFFFFF"/>
          </w:tcPr>
          <w:p w14:paraId="0855209B"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5E3E2F">
              <w:rPr>
                <w:lang w:val="en-US"/>
              </w:rPr>
              <w:t>c) retailers</w:t>
            </w:r>
          </w:p>
        </w:tc>
        <w:tc>
          <w:tcPr>
            <w:tcW w:w="1245" w:type="dxa"/>
            <w:vMerge/>
            <w:tcBorders>
              <w:left w:val="single" w:sz="4" w:space="0" w:color="auto"/>
              <w:bottom w:val="single" w:sz="4" w:space="0" w:color="auto"/>
              <w:right w:val="single" w:sz="4" w:space="0" w:color="auto"/>
            </w:tcBorders>
            <w:shd w:val="clear" w:color="auto" w:fill="FFFFFF"/>
            <w:vAlign w:val="center"/>
          </w:tcPr>
          <w:p w14:paraId="44D09FEB"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p>
        </w:tc>
        <w:tc>
          <w:tcPr>
            <w:tcW w:w="2892" w:type="dxa"/>
            <w:vMerge/>
          </w:tcPr>
          <w:p w14:paraId="1293CA66"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651E4D48" w14:textId="77777777" w:rsidTr="00D54239">
        <w:tc>
          <w:tcPr>
            <w:tcW w:w="475" w:type="dxa"/>
            <w:tcBorders>
              <w:top w:val="single" w:sz="4" w:space="0" w:color="auto"/>
              <w:left w:val="single" w:sz="8" w:space="0" w:color="auto"/>
              <w:bottom w:val="single" w:sz="4" w:space="0" w:color="auto"/>
              <w:right w:val="single" w:sz="8" w:space="0" w:color="auto"/>
            </w:tcBorders>
            <w:shd w:val="clear" w:color="auto" w:fill="FFFFFF"/>
          </w:tcPr>
          <w:p w14:paraId="03D3D999"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18546C">
              <w:rPr>
                <w:lang w:val="uk-UA"/>
              </w:rPr>
              <w:t>3</w:t>
            </w:r>
          </w:p>
        </w:tc>
        <w:tc>
          <w:tcPr>
            <w:tcW w:w="4733" w:type="dxa"/>
            <w:tcBorders>
              <w:top w:val="single" w:sz="4" w:space="0" w:color="auto"/>
              <w:left w:val="nil"/>
              <w:bottom w:val="single" w:sz="4" w:space="0" w:color="auto"/>
              <w:right w:val="single" w:sz="8" w:space="0" w:color="auto"/>
            </w:tcBorders>
            <w:shd w:val="clear" w:color="auto" w:fill="FFFFFF"/>
          </w:tcPr>
          <w:p w14:paraId="714F8617"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5E3E2F">
              <w:rPr>
                <w:lang w:val="en-US"/>
              </w:rPr>
              <w:t>Conducting a training webinar for retailers</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12D81373"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5</w:t>
            </w:r>
          </w:p>
        </w:tc>
        <w:tc>
          <w:tcPr>
            <w:tcW w:w="2892" w:type="dxa"/>
            <w:vMerge/>
          </w:tcPr>
          <w:p w14:paraId="066ED642"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767FC4BD" w14:textId="77777777" w:rsidTr="00D54239">
        <w:tc>
          <w:tcPr>
            <w:tcW w:w="475" w:type="dxa"/>
            <w:tcBorders>
              <w:top w:val="single" w:sz="4" w:space="0" w:color="auto"/>
              <w:left w:val="single" w:sz="8" w:space="0" w:color="auto"/>
              <w:bottom w:val="single" w:sz="4" w:space="0" w:color="auto"/>
              <w:right w:val="single" w:sz="8" w:space="0" w:color="auto"/>
            </w:tcBorders>
            <w:shd w:val="clear" w:color="auto" w:fill="FFFFFF"/>
          </w:tcPr>
          <w:p w14:paraId="5687C2E8"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18546C">
              <w:rPr>
                <w:lang w:val="uk-UA"/>
              </w:rPr>
              <w:t>4</w:t>
            </w:r>
          </w:p>
        </w:tc>
        <w:tc>
          <w:tcPr>
            <w:tcW w:w="4733" w:type="dxa"/>
            <w:tcBorders>
              <w:top w:val="single" w:sz="4" w:space="0" w:color="auto"/>
              <w:left w:val="nil"/>
              <w:bottom w:val="single" w:sz="4" w:space="0" w:color="auto"/>
              <w:right w:val="single" w:sz="8" w:space="0" w:color="auto"/>
            </w:tcBorders>
            <w:shd w:val="clear" w:color="auto" w:fill="FFFFFF"/>
          </w:tcPr>
          <w:p w14:paraId="314D32DF"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5E3E2F">
              <w:rPr>
                <w:lang w:val="en-US"/>
              </w:rPr>
              <w:t>The development of a Press Kit for the media</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79A560C3"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10</w:t>
            </w:r>
          </w:p>
        </w:tc>
        <w:tc>
          <w:tcPr>
            <w:tcW w:w="2892" w:type="dxa"/>
            <w:vMerge/>
          </w:tcPr>
          <w:p w14:paraId="587E0B2E"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3099B3F7" w14:textId="77777777" w:rsidTr="00D54239">
        <w:tc>
          <w:tcPr>
            <w:tcW w:w="475" w:type="dxa"/>
            <w:tcBorders>
              <w:top w:val="single" w:sz="4" w:space="0" w:color="auto"/>
              <w:left w:val="single" w:sz="8" w:space="0" w:color="auto"/>
              <w:bottom w:val="single" w:sz="4" w:space="0" w:color="auto"/>
              <w:right w:val="single" w:sz="8" w:space="0" w:color="auto"/>
            </w:tcBorders>
            <w:shd w:val="clear" w:color="auto" w:fill="FFFFFF"/>
          </w:tcPr>
          <w:p w14:paraId="1EAB8F7B"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18546C">
              <w:rPr>
                <w:lang w:val="uk-UA"/>
              </w:rPr>
              <w:t>5</w:t>
            </w:r>
          </w:p>
        </w:tc>
        <w:tc>
          <w:tcPr>
            <w:tcW w:w="4733" w:type="dxa"/>
            <w:tcBorders>
              <w:top w:val="single" w:sz="4" w:space="0" w:color="auto"/>
              <w:left w:val="nil"/>
              <w:bottom w:val="single" w:sz="4" w:space="0" w:color="auto"/>
              <w:right w:val="single" w:sz="8" w:space="0" w:color="auto"/>
            </w:tcBorders>
            <w:shd w:val="clear" w:color="auto" w:fill="FFFFFF"/>
          </w:tcPr>
          <w:p w14:paraId="36AC2F3C"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5E3E2F">
              <w:rPr>
                <w:lang w:val="en-US"/>
              </w:rPr>
              <w:t>Conducting a training webinar for journalists and other interested organizations in the field of communications</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069CEA91"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5</w:t>
            </w:r>
          </w:p>
        </w:tc>
        <w:tc>
          <w:tcPr>
            <w:tcW w:w="2892" w:type="dxa"/>
            <w:vMerge/>
          </w:tcPr>
          <w:p w14:paraId="4CDF6104"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72A80CDA" w14:textId="77777777" w:rsidTr="00D54239">
        <w:tc>
          <w:tcPr>
            <w:tcW w:w="475" w:type="dxa"/>
            <w:tcBorders>
              <w:top w:val="single" w:sz="4" w:space="0" w:color="auto"/>
              <w:left w:val="single" w:sz="8" w:space="0" w:color="auto"/>
              <w:bottom w:val="single" w:sz="4" w:space="0" w:color="auto"/>
              <w:right w:val="single" w:sz="8" w:space="0" w:color="auto"/>
            </w:tcBorders>
            <w:shd w:val="clear" w:color="auto" w:fill="FFFFFF"/>
          </w:tcPr>
          <w:p w14:paraId="1399D896"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18546C">
              <w:rPr>
                <w:lang w:val="uk-UA"/>
              </w:rPr>
              <w:t>6</w:t>
            </w:r>
          </w:p>
        </w:tc>
        <w:tc>
          <w:tcPr>
            <w:tcW w:w="4733" w:type="dxa"/>
            <w:tcBorders>
              <w:top w:val="single" w:sz="4" w:space="0" w:color="auto"/>
              <w:left w:val="nil"/>
              <w:bottom w:val="single" w:sz="4" w:space="0" w:color="auto"/>
              <w:right w:val="single" w:sz="8" w:space="0" w:color="auto"/>
            </w:tcBorders>
            <w:shd w:val="clear" w:color="auto" w:fill="FFFFFF"/>
          </w:tcPr>
          <w:p w14:paraId="10169B68"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5E3E2F">
              <w:rPr>
                <w:lang w:val="en-US"/>
              </w:rPr>
              <w:t>Holding an annual All-Ukrainian compet</w:t>
            </w:r>
            <w:r>
              <w:rPr>
                <w:lang w:val="en-US"/>
              </w:rPr>
              <w:t xml:space="preserve">ition for journalists to cover </w:t>
            </w:r>
            <w:r w:rsidRPr="005E3E2F">
              <w:rPr>
                <w:lang w:val="en-US"/>
              </w:rPr>
              <w:t>ecolabeling</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4E549F00"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10</w:t>
            </w:r>
          </w:p>
        </w:tc>
        <w:tc>
          <w:tcPr>
            <w:tcW w:w="2892" w:type="dxa"/>
            <w:vMerge/>
          </w:tcPr>
          <w:p w14:paraId="1F64A203"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7EF8744D" w14:textId="77777777" w:rsidTr="00D54239">
        <w:tc>
          <w:tcPr>
            <w:tcW w:w="475" w:type="dxa"/>
            <w:tcBorders>
              <w:top w:val="single" w:sz="4" w:space="0" w:color="auto"/>
              <w:left w:val="single" w:sz="8" w:space="0" w:color="auto"/>
              <w:bottom w:val="single" w:sz="4" w:space="0" w:color="auto"/>
              <w:right w:val="single" w:sz="8" w:space="0" w:color="auto"/>
            </w:tcBorders>
            <w:shd w:val="clear" w:color="auto" w:fill="FFFFFF"/>
          </w:tcPr>
          <w:p w14:paraId="3401F724"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18546C">
              <w:rPr>
                <w:lang w:val="uk-UA"/>
              </w:rPr>
              <w:t>7</w:t>
            </w:r>
          </w:p>
        </w:tc>
        <w:tc>
          <w:tcPr>
            <w:tcW w:w="4733" w:type="dxa"/>
            <w:tcBorders>
              <w:top w:val="single" w:sz="4" w:space="0" w:color="auto"/>
              <w:left w:val="nil"/>
              <w:bottom w:val="single" w:sz="4" w:space="0" w:color="auto"/>
              <w:right w:val="single" w:sz="8" w:space="0" w:color="auto"/>
            </w:tcBorders>
            <w:shd w:val="clear" w:color="auto" w:fill="FFFFFF"/>
          </w:tcPr>
          <w:p w14:paraId="4A72E1F1"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91362E">
              <w:rPr>
                <w:lang w:val="en-US"/>
              </w:rPr>
              <w:t>The translation into Ukrainian (with national supplement) of the Guide to Consumer Information Tools on Climate Change - Promoting Low Carbon Choices in Tourism, Construction and Food Systems</w:t>
            </w:r>
            <w:r w:rsidRPr="0018546C">
              <w:rPr>
                <w:rStyle w:val="FootnoteReference"/>
                <w:lang w:val="uk-UA"/>
              </w:rPr>
              <w:footnoteReference w:id="90"/>
            </w:r>
          </w:p>
        </w:tc>
        <w:tc>
          <w:tcPr>
            <w:tcW w:w="1245" w:type="dxa"/>
            <w:tcBorders>
              <w:top w:val="single" w:sz="4" w:space="0" w:color="auto"/>
              <w:left w:val="nil"/>
              <w:bottom w:val="single" w:sz="4" w:space="0" w:color="auto"/>
              <w:right w:val="single" w:sz="4" w:space="0" w:color="auto"/>
            </w:tcBorders>
            <w:shd w:val="clear" w:color="auto" w:fill="FFFFFF"/>
            <w:vAlign w:val="center"/>
          </w:tcPr>
          <w:p w14:paraId="3452A76E"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20</w:t>
            </w:r>
          </w:p>
        </w:tc>
        <w:tc>
          <w:tcPr>
            <w:tcW w:w="2892" w:type="dxa"/>
            <w:vMerge/>
          </w:tcPr>
          <w:p w14:paraId="61EDE85F"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2A184A1E" w14:textId="77777777" w:rsidTr="00900F73">
        <w:tc>
          <w:tcPr>
            <w:tcW w:w="475" w:type="dxa"/>
            <w:vMerge w:val="restart"/>
            <w:tcBorders>
              <w:top w:val="single" w:sz="4" w:space="0" w:color="auto"/>
              <w:left w:val="single" w:sz="8" w:space="0" w:color="auto"/>
              <w:right w:val="single" w:sz="8" w:space="0" w:color="auto"/>
            </w:tcBorders>
            <w:shd w:val="clear" w:color="auto" w:fill="FFFFFF"/>
          </w:tcPr>
          <w:p w14:paraId="1C92AE7A"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lang w:val="uk-UA"/>
              </w:rPr>
              <w:t>8</w:t>
            </w:r>
          </w:p>
        </w:tc>
        <w:tc>
          <w:tcPr>
            <w:tcW w:w="4733" w:type="dxa"/>
            <w:tcBorders>
              <w:top w:val="single" w:sz="4" w:space="0" w:color="auto"/>
              <w:left w:val="nil"/>
              <w:bottom w:val="single" w:sz="4" w:space="0" w:color="auto"/>
              <w:right w:val="single" w:sz="4" w:space="0" w:color="auto"/>
            </w:tcBorders>
            <w:shd w:val="clear" w:color="auto" w:fill="FFFFFF"/>
          </w:tcPr>
          <w:p w14:paraId="423C4594"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91362E">
              <w:rPr>
                <w:lang w:val="en-US"/>
              </w:rPr>
              <w:t>The development and production of videos on the importance of type I eco-labeling in relation to the following product categories:</w:t>
            </w:r>
          </w:p>
        </w:tc>
        <w:tc>
          <w:tcPr>
            <w:tcW w:w="1245" w:type="dxa"/>
            <w:vMerge w:val="restart"/>
            <w:tcBorders>
              <w:top w:val="single" w:sz="4" w:space="0" w:color="auto"/>
              <w:left w:val="single" w:sz="4" w:space="0" w:color="auto"/>
              <w:right w:val="single" w:sz="4" w:space="0" w:color="auto"/>
            </w:tcBorders>
            <w:shd w:val="clear" w:color="auto" w:fill="FFFFFF"/>
            <w:vAlign w:val="center"/>
          </w:tcPr>
          <w:p w14:paraId="1D460EA4"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35</w:t>
            </w:r>
          </w:p>
        </w:tc>
        <w:tc>
          <w:tcPr>
            <w:tcW w:w="2892" w:type="dxa"/>
            <w:vMerge/>
          </w:tcPr>
          <w:p w14:paraId="23AC752F"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055C6C76" w14:textId="77777777" w:rsidTr="004E566C">
        <w:tc>
          <w:tcPr>
            <w:tcW w:w="475" w:type="dxa"/>
            <w:vMerge/>
            <w:tcBorders>
              <w:left w:val="single" w:sz="8" w:space="0" w:color="auto"/>
              <w:right w:val="single" w:sz="8" w:space="0" w:color="auto"/>
            </w:tcBorders>
            <w:shd w:val="clear" w:color="auto" w:fill="FFFFFF"/>
          </w:tcPr>
          <w:p w14:paraId="00E023AA"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c>
          <w:tcPr>
            <w:tcW w:w="4733" w:type="dxa"/>
            <w:tcBorders>
              <w:top w:val="single" w:sz="4" w:space="0" w:color="auto"/>
              <w:left w:val="nil"/>
              <w:bottom w:val="single" w:sz="4" w:space="0" w:color="auto"/>
              <w:right w:val="single" w:sz="4" w:space="0" w:color="auto"/>
            </w:tcBorders>
            <w:shd w:val="clear" w:color="auto" w:fill="FFFFFF"/>
          </w:tcPr>
          <w:p w14:paraId="31C4DE2A"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18546C">
              <w:rPr>
                <w:lang w:val="uk-UA"/>
              </w:rPr>
              <w:t xml:space="preserve">1) </w:t>
            </w:r>
            <w:r w:rsidRPr="0091362E">
              <w:rPr>
                <w:lang w:val="en-US"/>
              </w:rPr>
              <w:t>furniture and timber products;</w:t>
            </w:r>
          </w:p>
        </w:tc>
        <w:tc>
          <w:tcPr>
            <w:tcW w:w="1245" w:type="dxa"/>
            <w:vMerge/>
            <w:tcBorders>
              <w:left w:val="single" w:sz="4" w:space="0" w:color="auto"/>
              <w:right w:val="single" w:sz="4" w:space="0" w:color="auto"/>
            </w:tcBorders>
            <w:shd w:val="clear" w:color="auto" w:fill="FFFFFF"/>
            <w:vAlign w:val="center"/>
          </w:tcPr>
          <w:p w14:paraId="688BCDF1"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c>
          <w:tcPr>
            <w:tcW w:w="2892" w:type="dxa"/>
            <w:vMerge/>
          </w:tcPr>
          <w:p w14:paraId="56689657"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6BA92EA9" w14:textId="77777777" w:rsidTr="004E566C">
        <w:tc>
          <w:tcPr>
            <w:tcW w:w="475" w:type="dxa"/>
            <w:vMerge/>
            <w:tcBorders>
              <w:left w:val="single" w:sz="8" w:space="0" w:color="auto"/>
              <w:right w:val="single" w:sz="8" w:space="0" w:color="auto"/>
            </w:tcBorders>
            <w:shd w:val="clear" w:color="auto" w:fill="FFFFFF"/>
          </w:tcPr>
          <w:p w14:paraId="45B9B113"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c>
          <w:tcPr>
            <w:tcW w:w="4733" w:type="dxa"/>
            <w:tcBorders>
              <w:top w:val="single" w:sz="4" w:space="0" w:color="auto"/>
              <w:left w:val="nil"/>
              <w:bottom w:val="single" w:sz="4" w:space="0" w:color="auto"/>
              <w:right w:val="single" w:sz="4" w:space="0" w:color="auto"/>
            </w:tcBorders>
            <w:shd w:val="clear" w:color="auto" w:fill="FFFFFF"/>
          </w:tcPr>
          <w:p w14:paraId="7FCB074E"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18546C">
              <w:rPr>
                <w:lang w:val="uk-UA"/>
              </w:rPr>
              <w:t xml:space="preserve">2) </w:t>
            </w:r>
            <w:r w:rsidRPr="0091362E">
              <w:rPr>
                <w:lang w:val="en-US"/>
              </w:rPr>
              <w:t>plastic products;</w:t>
            </w:r>
          </w:p>
        </w:tc>
        <w:tc>
          <w:tcPr>
            <w:tcW w:w="1245" w:type="dxa"/>
            <w:vMerge/>
            <w:tcBorders>
              <w:left w:val="single" w:sz="4" w:space="0" w:color="auto"/>
              <w:right w:val="single" w:sz="4" w:space="0" w:color="auto"/>
            </w:tcBorders>
            <w:shd w:val="clear" w:color="auto" w:fill="FFFFFF"/>
            <w:vAlign w:val="center"/>
          </w:tcPr>
          <w:p w14:paraId="2AE440A3"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c>
          <w:tcPr>
            <w:tcW w:w="2892" w:type="dxa"/>
            <w:vMerge/>
          </w:tcPr>
          <w:p w14:paraId="11906617"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1A93A4EF" w14:textId="77777777" w:rsidTr="004E566C">
        <w:tc>
          <w:tcPr>
            <w:tcW w:w="475" w:type="dxa"/>
            <w:vMerge/>
            <w:tcBorders>
              <w:left w:val="single" w:sz="8" w:space="0" w:color="auto"/>
              <w:right w:val="single" w:sz="8" w:space="0" w:color="auto"/>
            </w:tcBorders>
            <w:shd w:val="clear" w:color="auto" w:fill="FFFFFF"/>
          </w:tcPr>
          <w:p w14:paraId="546FECF9"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c>
          <w:tcPr>
            <w:tcW w:w="4733" w:type="dxa"/>
            <w:tcBorders>
              <w:top w:val="single" w:sz="4" w:space="0" w:color="auto"/>
              <w:left w:val="nil"/>
              <w:bottom w:val="single" w:sz="4" w:space="0" w:color="auto"/>
              <w:right w:val="single" w:sz="4" w:space="0" w:color="auto"/>
            </w:tcBorders>
            <w:shd w:val="clear" w:color="auto" w:fill="FFFFFF"/>
          </w:tcPr>
          <w:p w14:paraId="64E2F5BB"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r w:rsidRPr="0018546C">
              <w:rPr>
                <w:lang w:val="uk-UA"/>
              </w:rPr>
              <w:t xml:space="preserve">3) </w:t>
            </w:r>
            <w:r w:rsidRPr="0091362E">
              <w:rPr>
                <w:lang w:val="en-US"/>
              </w:rPr>
              <w:t>cosmetics</w:t>
            </w:r>
            <w:r w:rsidRPr="0018546C">
              <w:rPr>
                <w:lang w:val="uk-UA"/>
              </w:rPr>
              <w:t>;</w:t>
            </w:r>
          </w:p>
        </w:tc>
        <w:tc>
          <w:tcPr>
            <w:tcW w:w="1245" w:type="dxa"/>
            <w:vMerge/>
            <w:tcBorders>
              <w:left w:val="single" w:sz="4" w:space="0" w:color="auto"/>
              <w:right w:val="single" w:sz="4" w:space="0" w:color="auto"/>
            </w:tcBorders>
            <w:shd w:val="clear" w:color="auto" w:fill="FFFFFF"/>
            <w:vAlign w:val="center"/>
          </w:tcPr>
          <w:p w14:paraId="71F9E8A3"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c>
          <w:tcPr>
            <w:tcW w:w="2892" w:type="dxa"/>
            <w:vMerge/>
          </w:tcPr>
          <w:p w14:paraId="1B5EB006"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7AA0E77A" w14:textId="77777777" w:rsidTr="004E566C">
        <w:tc>
          <w:tcPr>
            <w:tcW w:w="475" w:type="dxa"/>
            <w:vMerge/>
            <w:tcBorders>
              <w:left w:val="single" w:sz="8" w:space="0" w:color="auto"/>
              <w:right w:val="single" w:sz="8" w:space="0" w:color="auto"/>
            </w:tcBorders>
            <w:shd w:val="clear" w:color="auto" w:fill="FFFFFF"/>
          </w:tcPr>
          <w:p w14:paraId="2D2B14A1"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c>
          <w:tcPr>
            <w:tcW w:w="4733" w:type="dxa"/>
            <w:tcBorders>
              <w:top w:val="single" w:sz="4" w:space="0" w:color="auto"/>
              <w:left w:val="nil"/>
              <w:bottom w:val="single" w:sz="4" w:space="0" w:color="auto"/>
              <w:right w:val="single" w:sz="4" w:space="0" w:color="auto"/>
            </w:tcBorders>
            <w:shd w:val="clear" w:color="auto" w:fill="FFFFFF"/>
          </w:tcPr>
          <w:p w14:paraId="68C339FB" w14:textId="77777777" w:rsidR="005772E1" w:rsidRDefault="005772E1">
            <w:pPr>
              <w:suppressAutoHyphens/>
              <w:spacing w:after="0" w:line="240" w:lineRule="auto"/>
              <w:jc w:val="both"/>
              <w:rPr>
                <w:rFonts w:eastAsia="SimSun" w:cs="Times New Roman"/>
                <w:bCs/>
                <w:color w:val="000000"/>
                <w:kern w:val="2"/>
                <w:lang w:val="en-US" w:eastAsia="zh-CN" w:bidi="hi-IN"/>
              </w:rPr>
            </w:pPr>
            <w:r w:rsidRPr="0018546C">
              <w:rPr>
                <w:lang w:val="uk-UA"/>
              </w:rPr>
              <w:t xml:space="preserve">4) </w:t>
            </w:r>
            <w:r w:rsidRPr="0091362E">
              <w:rPr>
                <w:lang w:val="en-US"/>
              </w:rPr>
              <w:t>building materials;</w:t>
            </w:r>
          </w:p>
        </w:tc>
        <w:tc>
          <w:tcPr>
            <w:tcW w:w="1245" w:type="dxa"/>
            <w:vMerge/>
            <w:tcBorders>
              <w:left w:val="single" w:sz="4" w:space="0" w:color="auto"/>
              <w:right w:val="single" w:sz="4" w:space="0" w:color="auto"/>
            </w:tcBorders>
            <w:shd w:val="clear" w:color="auto" w:fill="FFFFFF"/>
            <w:vAlign w:val="center"/>
          </w:tcPr>
          <w:p w14:paraId="249435B1"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c>
          <w:tcPr>
            <w:tcW w:w="2892" w:type="dxa"/>
            <w:vMerge/>
          </w:tcPr>
          <w:p w14:paraId="64DC832B"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62E01741" w14:textId="77777777" w:rsidTr="004E566C">
        <w:tc>
          <w:tcPr>
            <w:tcW w:w="475" w:type="dxa"/>
            <w:vMerge/>
            <w:tcBorders>
              <w:left w:val="single" w:sz="8" w:space="0" w:color="auto"/>
              <w:bottom w:val="single" w:sz="4" w:space="0" w:color="auto"/>
              <w:right w:val="single" w:sz="8" w:space="0" w:color="auto"/>
            </w:tcBorders>
            <w:shd w:val="clear" w:color="auto" w:fill="FFFFFF"/>
          </w:tcPr>
          <w:p w14:paraId="09DD31E1"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c>
          <w:tcPr>
            <w:tcW w:w="4733" w:type="dxa"/>
            <w:tcBorders>
              <w:top w:val="single" w:sz="4" w:space="0" w:color="auto"/>
              <w:left w:val="nil"/>
              <w:bottom w:val="single" w:sz="4" w:space="0" w:color="auto"/>
              <w:right w:val="single" w:sz="4" w:space="0" w:color="auto"/>
            </w:tcBorders>
            <w:shd w:val="clear" w:color="auto" w:fill="FFFFFF"/>
          </w:tcPr>
          <w:p w14:paraId="05CF3047" w14:textId="77777777" w:rsidR="005772E1" w:rsidRPr="0018546C" w:rsidRDefault="005772E1" w:rsidP="00503972">
            <w:pPr>
              <w:suppressAutoHyphens/>
              <w:spacing w:after="0" w:line="240" w:lineRule="auto"/>
              <w:jc w:val="both"/>
              <w:rPr>
                <w:lang w:val="uk-UA"/>
              </w:rPr>
            </w:pPr>
            <w:r w:rsidRPr="0018546C">
              <w:rPr>
                <w:lang w:val="uk-UA"/>
              </w:rPr>
              <w:t xml:space="preserve">5) </w:t>
            </w:r>
            <w:r w:rsidRPr="0091362E">
              <w:rPr>
                <w:lang w:val="en-US"/>
              </w:rPr>
              <w:t>temporary accommodation services</w:t>
            </w:r>
            <w:r w:rsidRPr="0018546C">
              <w:rPr>
                <w:rStyle w:val="FootnoteReference"/>
                <w:lang w:val="uk-UA"/>
              </w:rPr>
              <w:footnoteReference w:id="91"/>
            </w:r>
          </w:p>
        </w:tc>
        <w:tc>
          <w:tcPr>
            <w:tcW w:w="1245" w:type="dxa"/>
            <w:vMerge/>
            <w:tcBorders>
              <w:left w:val="single" w:sz="4" w:space="0" w:color="auto"/>
              <w:right w:val="single" w:sz="4" w:space="0" w:color="auto"/>
            </w:tcBorders>
            <w:shd w:val="clear" w:color="auto" w:fill="FFFFFF"/>
            <w:vAlign w:val="center"/>
          </w:tcPr>
          <w:p w14:paraId="787BB55C"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c>
          <w:tcPr>
            <w:tcW w:w="2892" w:type="dxa"/>
            <w:vMerge/>
          </w:tcPr>
          <w:p w14:paraId="3CE972A6" w14:textId="77777777" w:rsidR="005772E1" w:rsidRDefault="005772E1" w:rsidP="00503972">
            <w:pPr>
              <w:suppressAutoHyphens/>
              <w:spacing w:after="0" w:line="240" w:lineRule="auto"/>
              <w:jc w:val="both"/>
              <w:rPr>
                <w:rFonts w:eastAsia="SimSun" w:cs="Times New Roman"/>
                <w:bCs/>
                <w:color w:val="000000"/>
                <w:kern w:val="2"/>
                <w:lang w:val="en-US" w:eastAsia="zh-CN" w:bidi="hi-IN"/>
              </w:rPr>
            </w:pPr>
          </w:p>
        </w:tc>
      </w:tr>
      <w:tr w:rsidR="005772E1" w14:paraId="52D9A35A" w14:textId="77777777" w:rsidTr="00900F73">
        <w:tc>
          <w:tcPr>
            <w:tcW w:w="475" w:type="dxa"/>
            <w:tcBorders>
              <w:top w:val="single" w:sz="4" w:space="0" w:color="auto"/>
              <w:left w:val="single" w:sz="8" w:space="0" w:color="auto"/>
              <w:bottom w:val="single" w:sz="4" w:space="0" w:color="auto"/>
              <w:right w:val="single" w:sz="8" w:space="0" w:color="auto"/>
            </w:tcBorders>
            <w:shd w:val="clear" w:color="auto" w:fill="FFFFFF"/>
          </w:tcPr>
          <w:p w14:paraId="49E9075B" w14:textId="77777777" w:rsidR="005772E1" w:rsidRDefault="005772E1" w:rsidP="00C46B0C">
            <w:pPr>
              <w:suppressAutoHyphens/>
              <w:spacing w:after="0" w:line="240" w:lineRule="auto"/>
              <w:jc w:val="both"/>
              <w:rPr>
                <w:rFonts w:eastAsia="SimSun" w:cs="Times New Roman"/>
                <w:bCs/>
                <w:color w:val="000000"/>
                <w:kern w:val="2"/>
                <w:lang w:val="en-US" w:eastAsia="zh-CN" w:bidi="hi-IN"/>
              </w:rPr>
            </w:pPr>
            <w:r w:rsidRPr="0018546C">
              <w:rPr>
                <w:lang w:val="uk-UA"/>
              </w:rPr>
              <w:t>9</w:t>
            </w:r>
          </w:p>
        </w:tc>
        <w:tc>
          <w:tcPr>
            <w:tcW w:w="4733" w:type="dxa"/>
            <w:tcBorders>
              <w:top w:val="single" w:sz="4" w:space="0" w:color="auto"/>
              <w:left w:val="nil"/>
              <w:bottom w:val="single" w:sz="4" w:space="0" w:color="auto"/>
              <w:right w:val="single" w:sz="4" w:space="0" w:color="auto"/>
            </w:tcBorders>
            <w:shd w:val="clear" w:color="auto" w:fill="FFFFFF"/>
          </w:tcPr>
          <w:p w14:paraId="0BCC19BC" w14:textId="77777777" w:rsidR="005772E1" w:rsidRPr="0018546C" w:rsidRDefault="005772E1" w:rsidP="00C46B0C">
            <w:pPr>
              <w:suppressAutoHyphens/>
              <w:spacing w:after="0" w:line="240" w:lineRule="auto"/>
              <w:jc w:val="both"/>
              <w:rPr>
                <w:lang w:val="uk-UA"/>
              </w:rPr>
            </w:pPr>
            <w:r w:rsidRPr="0091362E">
              <w:rPr>
                <w:lang w:val="en-US"/>
              </w:rPr>
              <w:t>The development and creation of an electronic service for green space with a reference to eco</w:t>
            </w:r>
            <w:r>
              <w:rPr>
                <w:lang w:val="en-US"/>
              </w:rPr>
              <w:t>-</w:t>
            </w:r>
            <w:r w:rsidRPr="0091362E">
              <w:rPr>
                <w:lang w:val="en-US"/>
              </w:rPr>
              <w:t>label</w:t>
            </w:r>
            <w:r>
              <w:rPr>
                <w:lang w:val="en-US"/>
              </w:rPr>
              <w:t>s</w:t>
            </w:r>
            <w:r w:rsidRPr="0091362E">
              <w:rPr>
                <w:lang w:val="en-US"/>
              </w:rPr>
              <w:t xml:space="preserve"> (classrooms, offices, libraries, apartments, hotels, etc.)</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3003F573"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30</w:t>
            </w:r>
          </w:p>
        </w:tc>
        <w:tc>
          <w:tcPr>
            <w:tcW w:w="2892" w:type="dxa"/>
            <w:vMerge/>
          </w:tcPr>
          <w:p w14:paraId="22EC0071" w14:textId="77777777" w:rsidR="005772E1" w:rsidRDefault="005772E1" w:rsidP="00C46B0C">
            <w:pPr>
              <w:suppressAutoHyphens/>
              <w:spacing w:after="0" w:line="240" w:lineRule="auto"/>
              <w:jc w:val="both"/>
              <w:rPr>
                <w:rFonts w:eastAsia="SimSun" w:cs="Times New Roman"/>
                <w:bCs/>
                <w:color w:val="000000"/>
                <w:kern w:val="2"/>
                <w:lang w:val="en-US" w:eastAsia="zh-CN" w:bidi="hi-IN"/>
              </w:rPr>
            </w:pPr>
          </w:p>
        </w:tc>
      </w:tr>
      <w:tr w:rsidR="005772E1" w14:paraId="42CBE841" w14:textId="77777777" w:rsidTr="00900F73">
        <w:tc>
          <w:tcPr>
            <w:tcW w:w="475" w:type="dxa"/>
            <w:tcBorders>
              <w:top w:val="single" w:sz="4" w:space="0" w:color="auto"/>
              <w:left w:val="single" w:sz="8" w:space="0" w:color="auto"/>
              <w:bottom w:val="single" w:sz="4" w:space="0" w:color="auto"/>
              <w:right w:val="single" w:sz="8" w:space="0" w:color="auto"/>
            </w:tcBorders>
            <w:shd w:val="clear" w:color="auto" w:fill="FFFFFF"/>
          </w:tcPr>
          <w:p w14:paraId="025C854C" w14:textId="77777777" w:rsidR="005772E1" w:rsidRDefault="005772E1" w:rsidP="00C46B0C">
            <w:pPr>
              <w:suppressAutoHyphens/>
              <w:spacing w:after="0" w:line="240" w:lineRule="auto"/>
              <w:jc w:val="both"/>
              <w:rPr>
                <w:rFonts w:eastAsia="SimSun" w:cs="Times New Roman"/>
                <w:bCs/>
                <w:color w:val="000000"/>
                <w:kern w:val="2"/>
                <w:lang w:val="en-US" w:eastAsia="zh-CN" w:bidi="hi-IN"/>
              </w:rPr>
            </w:pPr>
            <w:r w:rsidRPr="0018546C">
              <w:rPr>
                <w:lang w:val="uk-UA"/>
              </w:rPr>
              <w:t>10</w:t>
            </w:r>
          </w:p>
        </w:tc>
        <w:tc>
          <w:tcPr>
            <w:tcW w:w="4733" w:type="dxa"/>
            <w:tcBorders>
              <w:top w:val="single" w:sz="4" w:space="0" w:color="auto"/>
              <w:left w:val="nil"/>
              <w:bottom w:val="single" w:sz="4" w:space="0" w:color="auto"/>
              <w:right w:val="single" w:sz="4" w:space="0" w:color="auto"/>
            </w:tcBorders>
            <w:shd w:val="clear" w:color="auto" w:fill="FFFFFF"/>
          </w:tcPr>
          <w:p w14:paraId="327260AB" w14:textId="77777777" w:rsidR="005772E1" w:rsidRPr="0018546C" w:rsidRDefault="005772E1" w:rsidP="00C46B0C">
            <w:pPr>
              <w:suppressAutoHyphens/>
              <w:spacing w:after="0" w:line="240" w:lineRule="auto"/>
              <w:jc w:val="both"/>
              <w:rPr>
                <w:lang w:val="uk-UA"/>
              </w:rPr>
            </w:pPr>
            <w:r w:rsidRPr="0091362E">
              <w:rPr>
                <w:lang w:val="en-US"/>
              </w:rPr>
              <w:t>The development of visual information materials on the importance of eco</w:t>
            </w:r>
            <w:r>
              <w:rPr>
                <w:lang w:val="en-US"/>
              </w:rPr>
              <w:t>-</w:t>
            </w:r>
            <w:r w:rsidRPr="0091362E">
              <w:rPr>
                <w:lang w:val="en-US"/>
              </w:rPr>
              <w:t>labels for educational and cultural institutions</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68F35278"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30</w:t>
            </w:r>
          </w:p>
        </w:tc>
        <w:tc>
          <w:tcPr>
            <w:tcW w:w="2892" w:type="dxa"/>
            <w:vMerge/>
          </w:tcPr>
          <w:p w14:paraId="59AFA7F9" w14:textId="77777777" w:rsidR="005772E1" w:rsidRDefault="005772E1" w:rsidP="00C46B0C">
            <w:pPr>
              <w:suppressAutoHyphens/>
              <w:spacing w:after="0" w:line="240" w:lineRule="auto"/>
              <w:jc w:val="both"/>
              <w:rPr>
                <w:rFonts w:eastAsia="SimSun" w:cs="Times New Roman"/>
                <w:bCs/>
                <w:color w:val="000000"/>
                <w:kern w:val="2"/>
                <w:lang w:val="en-US" w:eastAsia="zh-CN" w:bidi="hi-IN"/>
              </w:rPr>
            </w:pPr>
          </w:p>
        </w:tc>
      </w:tr>
      <w:tr w:rsidR="005772E1" w14:paraId="376C5BB2" w14:textId="77777777" w:rsidTr="00900F73">
        <w:tc>
          <w:tcPr>
            <w:tcW w:w="475" w:type="dxa"/>
            <w:tcBorders>
              <w:top w:val="single" w:sz="4" w:space="0" w:color="auto"/>
              <w:left w:val="single" w:sz="8" w:space="0" w:color="auto"/>
              <w:bottom w:val="single" w:sz="4" w:space="0" w:color="auto"/>
              <w:right w:val="single" w:sz="8" w:space="0" w:color="auto"/>
            </w:tcBorders>
            <w:shd w:val="clear" w:color="auto" w:fill="FFFFFF"/>
          </w:tcPr>
          <w:p w14:paraId="2399D590" w14:textId="77777777" w:rsidR="005772E1" w:rsidRDefault="005772E1" w:rsidP="00C46B0C">
            <w:pPr>
              <w:suppressAutoHyphens/>
              <w:spacing w:after="0" w:line="240" w:lineRule="auto"/>
              <w:jc w:val="both"/>
              <w:rPr>
                <w:rFonts w:eastAsia="SimSun" w:cs="Times New Roman"/>
                <w:bCs/>
                <w:color w:val="000000"/>
                <w:kern w:val="2"/>
                <w:lang w:val="en-US" w:eastAsia="zh-CN" w:bidi="hi-IN"/>
              </w:rPr>
            </w:pPr>
            <w:r w:rsidRPr="0018546C">
              <w:rPr>
                <w:lang w:val="uk-UA"/>
              </w:rPr>
              <w:lastRenderedPageBreak/>
              <w:t>1</w:t>
            </w:r>
            <w:r w:rsidRPr="0018546C">
              <w:rPr>
                <w:lang w:val="en-US"/>
              </w:rPr>
              <w:t>3</w:t>
            </w:r>
          </w:p>
        </w:tc>
        <w:tc>
          <w:tcPr>
            <w:tcW w:w="4733" w:type="dxa"/>
            <w:tcBorders>
              <w:top w:val="single" w:sz="4" w:space="0" w:color="auto"/>
              <w:left w:val="nil"/>
              <w:bottom w:val="single" w:sz="4" w:space="0" w:color="auto"/>
              <w:right w:val="single" w:sz="4" w:space="0" w:color="auto"/>
            </w:tcBorders>
            <w:shd w:val="clear" w:color="auto" w:fill="FFFFFF"/>
          </w:tcPr>
          <w:p w14:paraId="5FA2C7E2" w14:textId="77777777" w:rsidR="005772E1" w:rsidRPr="0018546C" w:rsidRDefault="005772E1" w:rsidP="00C46B0C">
            <w:pPr>
              <w:suppressAutoHyphens/>
              <w:spacing w:after="0" w:line="240" w:lineRule="auto"/>
              <w:jc w:val="both"/>
              <w:rPr>
                <w:lang w:val="uk-UA"/>
              </w:rPr>
            </w:pPr>
            <w:r w:rsidRPr="0091362E">
              <w:rPr>
                <w:lang w:val="en-US"/>
              </w:rPr>
              <w:t>The development and support of the</w:t>
            </w:r>
            <w:r>
              <w:rPr>
                <w:lang w:val="en-US"/>
              </w:rPr>
              <w:t xml:space="preserve"> annual "Ecolabeling L</w:t>
            </w:r>
            <w:r w:rsidRPr="0091362E">
              <w:rPr>
                <w:lang w:val="en-US"/>
              </w:rPr>
              <w:t>esson"</w:t>
            </w:r>
            <w:r w:rsidRPr="0018546C">
              <w:rPr>
                <w:rStyle w:val="FootnoteReference"/>
                <w:lang w:val="uk-UA"/>
              </w:rPr>
              <w:footnoteReference w:id="92"/>
            </w:r>
          </w:p>
        </w:tc>
        <w:tc>
          <w:tcPr>
            <w:tcW w:w="1245" w:type="dxa"/>
            <w:tcBorders>
              <w:top w:val="single" w:sz="4" w:space="0" w:color="auto"/>
              <w:left w:val="nil"/>
              <w:bottom w:val="single" w:sz="4" w:space="0" w:color="auto"/>
              <w:right w:val="single" w:sz="4" w:space="0" w:color="auto"/>
            </w:tcBorders>
            <w:shd w:val="clear" w:color="auto" w:fill="FFFFFF"/>
            <w:vAlign w:val="center"/>
          </w:tcPr>
          <w:p w14:paraId="02DB0963"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15</w:t>
            </w:r>
          </w:p>
        </w:tc>
        <w:tc>
          <w:tcPr>
            <w:tcW w:w="2892" w:type="dxa"/>
            <w:vMerge/>
          </w:tcPr>
          <w:p w14:paraId="2803DE1A" w14:textId="77777777" w:rsidR="005772E1" w:rsidRDefault="005772E1" w:rsidP="00C46B0C">
            <w:pPr>
              <w:suppressAutoHyphens/>
              <w:spacing w:after="0" w:line="240" w:lineRule="auto"/>
              <w:jc w:val="both"/>
              <w:rPr>
                <w:rFonts w:eastAsia="SimSun" w:cs="Times New Roman"/>
                <w:bCs/>
                <w:color w:val="000000"/>
                <w:kern w:val="2"/>
                <w:lang w:val="en-US" w:eastAsia="zh-CN" w:bidi="hi-IN"/>
              </w:rPr>
            </w:pPr>
          </w:p>
        </w:tc>
      </w:tr>
      <w:tr w:rsidR="005772E1" w14:paraId="677627D8" w14:textId="77777777" w:rsidTr="00900F73">
        <w:tc>
          <w:tcPr>
            <w:tcW w:w="475" w:type="dxa"/>
            <w:tcBorders>
              <w:top w:val="single" w:sz="4" w:space="0" w:color="auto"/>
              <w:left w:val="single" w:sz="8" w:space="0" w:color="auto"/>
              <w:bottom w:val="single" w:sz="4" w:space="0" w:color="auto"/>
              <w:right w:val="single" w:sz="8" w:space="0" w:color="auto"/>
            </w:tcBorders>
            <w:shd w:val="clear" w:color="auto" w:fill="FFFFFF"/>
          </w:tcPr>
          <w:p w14:paraId="53069ABF" w14:textId="77777777" w:rsidR="005772E1" w:rsidRDefault="005772E1" w:rsidP="00C46B0C">
            <w:pPr>
              <w:suppressAutoHyphens/>
              <w:spacing w:after="0" w:line="240" w:lineRule="auto"/>
              <w:jc w:val="both"/>
              <w:rPr>
                <w:rFonts w:eastAsia="SimSun" w:cs="Times New Roman"/>
                <w:bCs/>
                <w:color w:val="000000"/>
                <w:kern w:val="2"/>
                <w:lang w:val="en-US" w:eastAsia="zh-CN" w:bidi="hi-IN"/>
              </w:rPr>
            </w:pPr>
            <w:r w:rsidRPr="0018546C">
              <w:rPr>
                <w:lang w:val="en-US"/>
              </w:rPr>
              <w:t>14</w:t>
            </w:r>
          </w:p>
        </w:tc>
        <w:tc>
          <w:tcPr>
            <w:tcW w:w="4733" w:type="dxa"/>
            <w:tcBorders>
              <w:top w:val="single" w:sz="4" w:space="0" w:color="auto"/>
              <w:left w:val="nil"/>
              <w:bottom w:val="single" w:sz="4" w:space="0" w:color="auto"/>
              <w:right w:val="single" w:sz="4" w:space="0" w:color="auto"/>
            </w:tcBorders>
            <w:shd w:val="clear" w:color="auto" w:fill="FFFFFF"/>
          </w:tcPr>
          <w:p w14:paraId="3F6B7E7C" w14:textId="77777777" w:rsidR="005772E1" w:rsidRPr="0018546C" w:rsidRDefault="005772E1" w:rsidP="00C46B0C">
            <w:pPr>
              <w:suppressAutoHyphens/>
              <w:spacing w:after="0" w:line="240" w:lineRule="auto"/>
              <w:jc w:val="both"/>
              <w:rPr>
                <w:lang w:val="uk-UA"/>
              </w:rPr>
            </w:pPr>
            <w:r w:rsidRPr="0091362E">
              <w:rPr>
                <w:lang w:val="en-US"/>
              </w:rPr>
              <w:t xml:space="preserve">Holding the annual All-Ukrainian competition among teachers "The </w:t>
            </w:r>
            <w:r>
              <w:rPr>
                <w:lang w:val="en-US"/>
              </w:rPr>
              <w:t>Best Lesson on E</w:t>
            </w:r>
            <w:r w:rsidRPr="0091362E">
              <w:rPr>
                <w:lang w:val="en-US"/>
              </w:rPr>
              <w:t>colabeling"</w:t>
            </w:r>
          </w:p>
        </w:tc>
        <w:tc>
          <w:tcPr>
            <w:tcW w:w="1245" w:type="dxa"/>
            <w:tcBorders>
              <w:top w:val="single" w:sz="4" w:space="0" w:color="auto"/>
              <w:left w:val="nil"/>
              <w:bottom w:val="single" w:sz="4" w:space="0" w:color="auto"/>
              <w:right w:val="single" w:sz="4" w:space="0" w:color="auto"/>
            </w:tcBorders>
            <w:shd w:val="clear" w:color="auto" w:fill="FFFFFF"/>
            <w:vAlign w:val="center"/>
          </w:tcPr>
          <w:p w14:paraId="19E02082"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10</w:t>
            </w:r>
          </w:p>
        </w:tc>
        <w:tc>
          <w:tcPr>
            <w:tcW w:w="2892" w:type="dxa"/>
            <w:vMerge/>
          </w:tcPr>
          <w:p w14:paraId="464BDD50" w14:textId="77777777" w:rsidR="005772E1" w:rsidRDefault="005772E1" w:rsidP="00C46B0C">
            <w:pPr>
              <w:suppressAutoHyphens/>
              <w:spacing w:after="0" w:line="240" w:lineRule="auto"/>
              <w:jc w:val="both"/>
              <w:rPr>
                <w:rFonts w:eastAsia="SimSun" w:cs="Times New Roman"/>
                <w:bCs/>
                <w:color w:val="000000"/>
                <w:kern w:val="2"/>
                <w:lang w:val="en-US" w:eastAsia="zh-CN" w:bidi="hi-IN"/>
              </w:rPr>
            </w:pPr>
          </w:p>
        </w:tc>
      </w:tr>
      <w:tr w:rsidR="005772E1" w14:paraId="357ED5F2" w14:textId="77777777" w:rsidTr="00900F73">
        <w:tc>
          <w:tcPr>
            <w:tcW w:w="475" w:type="dxa"/>
            <w:tcBorders>
              <w:top w:val="single" w:sz="4" w:space="0" w:color="auto"/>
              <w:left w:val="single" w:sz="8" w:space="0" w:color="auto"/>
              <w:bottom w:val="single" w:sz="4" w:space="0" w:color="auto"/>
              <w:right w:val="single" w:sz="8" w:space="0" w:color="auto"/>
            </w:tcBorders>
            <w:shd w:val="clear" w:color="auto" w:fill="FFFFFF"/>
          </w:tcPr>
          <w:p w14:paraId="3AE364E2" w14:textId="77777777" w:rsidR="005772E1" w:rsidRDefault="005772E1" w:rsidP="00C46B0C">
            <w:pPr>
              <w:suppressAutoHyphens/>
              <w:spacing w:after="0" w:line="240" w:lineRule="auto"/>
              <w:jc w:val="both"/>
              <w:rPr>
                <w:rFonts w:eastAsia="SimSun" w:cs="Times New Roman"/>
                <w:bCs/>
                <w:color w:val="000000"/>
                <w:kern w:val="2"/>
                <w:lang w:val="en-US" w:eastAsia="zh-CN" w:bidi="hi-IN"/>
              </w:rPr>
            </w:pPr>
            <w:r w:rsidRPr="0018546C">
              <w:rPr>
                <w:lang w:val="uk-UA"/>
              </w:rPr>
              <w:t>1</w:t>
            </w:r>
            <w:r w:rsidRPr="0018546C">
              <w:rPr>
                <w:lang w:val="en-US"/>
              </w:rPr>
              <w:t>5</w:t>
            </w:r>
          </w:p>
        </w:tc>
        <w:tc>
          <w:tcPr>
            <w:tcW w:w="4733" w:type="dxa"/>
            <w:tcBorders>
              <w:top w:val="single" w:sz="4" w:space="0" w:color="auto"/>
              <w:left w:val="nil"/>
              <w:bottom w:val="single" w:sz="4" w:space="0" w:color="auto"/>
              <w:right w:val="single" w:sz="4" w:space="0" w:color="auto"/>
            </w:tcBorders>
            <w:shd w:val="clear" w:color="auto" w:fill="FFFFFF"/>
          </w:tcPr>
          <w:p w14:paraId="40A1FCA8" w14:textId="77777777" w:rsidR="005772E1" w:rsidRPr="0018546C" w:rsidRDefault="005772E1" w:rsidP="00C46B0C">
            <w:pPr>
              <w:suppressAutoHyphens/>
              <w:spacing w:after="0" w:line="240" w:lineRule="auto"/>
              <w:jc w:val="both"/>
              <w:rPr>
                <w:lang w:val="uk-UA"/>
              </w:rPr>
            </w:pPr>
            <w:r w:rsidRPr="0091362E">
              <w:rPr>
                <w:lang w:val="en-US"/>
              </w:rPr>
              <w:t>The creation and organization of the exposition "SHOWROOM of eco goods marked with eco</w:t>
            </w:r>
            <w:r>
              <w:rPr>
                <w:lang w:val="en-US"/>
              </w:rPr>
              <w:t>-</w:t>
            </w:r>
            <w:r w:rsidRPr="0091362E">
              <w:rPr>
                <w:lang w:val="en-US"/>
              </w:rPr>
              <w:t>labels"</w:t>
            </w:r>
            <w:r w:rsidRPr="0018546C">
              <w:rPr>
                <w:rStyle w:val="FootnoteReference"/>
                <w:lang w:val="uk-UA"/>
              </w:rPr>
              <w:footnoteReference w:id="93"/>
            </w:r>
          </w:p>
        </w:tc>
        <w:tc>
          <w:tcPr>
            <w:tcW w:w="1245" w:type="dxa"/>
            <w:tcBorders>
              <w:top w:val="single" w:sz="4" w:space="0" w:color="auto"/>
              <w:left w:val="nil"/>
              <w:bottom w:val="single" w:sz="4" w:space="0" w:color="auto"/>
              <w:right w:val="single" w:sz="4" w:space="0" w:color="auto"/>
            </w:tcBorders>
            <w:shd w:val="clear" w:color="auto" w:fill="FFFFFF"/>
            <w:vAlign w:val="center"/>
          </w:tcPr>
          <w:p w14:paraId="2166889B" w14:textId="77777777" w:rsidR="005772E1" w:rsidRDefault="005772E1" w:rsidP="00764A7E">
            <w:pPr>
              <w:suppressAutoHyphens/>
              <w:spacing w:after="0" w:line="240" w:lineRule="auto"/>
              <w:jc w:val="center"/>
              <w:rPr>
                <w:rFonts w:eastAsia="SimSun" w:cs="Times New Roman"/>
                <w:bCs/>
                <w:color w:val="000000"/>
                <w:kern w:val="2"/>
                <w:lang w:val="en-US" w:eastAsia="zh-CN" w:bidi="hi-IN"/>
              </w:rPr>
            </w:pPr>
            <w:r w:rsidRPr="0018546C">
              <w:rPr>
                <w:rFonts w:eastAsia="Times New Roman" w:cs="Times New Roman"/>
                <w:sz w:val="24"/>
                <w:szCs w:val="24"/>
                <w:lang w:val="uk-UA" w:eastAsia="ru-RU"/>
              </w:rPr>
              <w:t>30</w:t>
            </w:r>
          </w:p>
        </w:tc>
        <w:tc>
          <w:tcPr>
            <w:tcW w:w="2892" w:type="dxa"/>
            <w:vMerge/>
          </w:tcPr>
          <w:p w14:paraId="75937866" w14:textId="77777777" w:rsidR="005772E1" w:rsidRDefault="005772E1" w:rsidP="00C46B0C">
            <w:pPr>
              <w:suppressAutoHyphens/>
              <w:spacing w:after="0" w:line="240" w:lineRule="auto"/>
              <w:jc w:val="both"/>
              <w:rPr>
                <w:rFonts w:eastAsia="SimSun" w:cs="Times New Roman"/>
                <w:bCs/>
                <w:color w:val="000000"/>
                <w:kern w:val="2"/>
                <w:lang w:val="en-US" w:eastAsia="zh-CN" w:bidi="hi-IN"/>
              </w:rPr>
            </w:pPr>
          </w:p>
        </w:tc>
      </w:tr>
    </w:tbl>
    <w:p w14:paraId="211AD128" w14:textId="77777777" w:rsidR="00367BA0" w:rsidRDefault="00367BA0">
      <w:pPr>
        <w:suppressAutoHyphens/>
        <w:spacing w:after="0" w:line="240" w:lineRule="auto"/>
        <w:jc w:val="both"/>
        <w:rPr>
          <w:rFonts w:eastAsia="SimSun" w:cs="Times New Roman"/>
          <w:bCs/>
          <w:color w:val="000000"/>
          <w:kern w:val="2"/>
          <w:lang w:val="en-US" w:eastAsia="zh-CN" w:bidi="hi-IN"/>
        </w:rPr>
      </w:pPr>
    </w:p>
    <w:p w14:paraId="1CD6A72D" w14:textId="77777777" w:rsidR="00367BA0" w:rsidRDefault="00367BA0">
      <w:pPr>
        <w:suppressAutoHyphens/>
        <w:spacing w:after="0" w:line="240" w:lineRule="auto"/>
        <w:jc w:val="both"/>
        <w:rPr>
          <w:rFonts w:eastAsia="SimSun" w:cs="Times New Roman"/>
          <w:bCs/>
          <w:color w:val="000000"/>
          <w:kern w:val="2"/>
          <w:lang w:val="en-US" w:eastAsia="zh-CN" w:bidi="hi-IN"/>
        </w:rPr>
      </w:pPr>
    </w:p>
    <w:p w14:paraId="71D8334D" w14:textId="77777777" w:rsidR="00367BA0" w:rsidRDefault="00367BA0">
      <w:pPr>
        <w:suppressAutoHyphens/>
        <w:spacing w:after="0" w:line="240" w:lineRule="auto"/>
        <w:jc w:val="both"/>
        <w:rPr>
          <w:rFonts w:eastAsia="SimSun" w:cs="Times New Roman"/>
          <w:bCs/>
          <w:color w:val="000000"/>
          <w:kern w:val="2"/>
          <w:lang w:val="en-US" w:eastAsia="zh-CN" w:bidi="hi-IN"/>
        </w:rPr>
      </w:pPr>
    </w:p>
    <w:p w14:paraId="488B25ED" w14:textId="77777777" w:rsidR="009A4041" w:rsidRDefault="009A4041">
      <w:pPr>
        <w:suppressAutoHyphens/>
        <w:spacing w:after="0" w:line="240" w:lineRule="auto"/>
        <w:jc w:val="both"/>
        <w:rPr>
          <w:rFonts w:eastAsia="SimSun" w:cs="Times New Roman"/>
          <w:b/>
          <w:bCs/>
          <w:color w:val="000000"/>
          <w:kern w:val="2"/>
          <w:lang w:val="en-US" w:eastAsia="zh-CN" w:bidi="hi-IN"/>
        </w:rPr>
      </w:pPr>
    </w:p>
    <w:p w14:paraId="1D3AD276" w14:textId="77777777" w:rsidR="009A4041" w:rsidRDefault="00A806DA">
      <w:pPr>
        <w:suppressAutoHyphens/>
        <w:spacing w:after="0" w:line="240" w:lineRule="auto"/>
        <w:jc w:val="both"/>
        <w:rPr>
          <w:rFonts w:eastAsia="SimSun" w:cs="Times New Roman"/>
          <w:b/>
          <w:bCs/>
          <w:color w:val="000000"/>
          <w:kern w:val="2"/>
          <w:lang w:val="en-US" w:eastAsia="zh-CN" w:bidi="hi-IN"/>
        </w:rPr>
      </w:pPr>
      <w:r w:rsidRPr="00764A7E">
        <w:rPr>
          <w:lang w:val="en-US"/>
        </w:rPr>
        <w:br w:type="page"/>
      </w:r>
    </w:p>
    <w:p w14:paraId="74A8C43E" w14:textId="77777777" w:rsidR="009A4041" w:rsidRDefault="00A806DA">
      <w:pPr>
        <w:suppressAutoHyphens/>
        <w:spacing w:after="0" w:line="240" w:lineRule="auto"/>
        <w:rPr>
          <w:color w:val="215868" w:themeColor="accent5" w:themeShade="80"/>
          <w:lang w:val="en-US"/>
        </w:rPr>
      </w:pPr>
      <w:r>
        <w:rPr>
          <w:rFonts w:eastAsia="SimSun" w:cs="Times New Roman"/>
          <w:b/>
          <w:bCs/>
          <w:color w:val="215868" w:themeColor="accent5" w:themeShade="80"/>
          <w:kern w:val="2"/>
          <w:lang w:val="en-US" w:eastAsia="zh-CN" w:bidi="hi-IN"/>
        </w:rPr>
        <w:lastRenderedPageBreak/>
        <w:t>ANNEX A</w:t>
      </w:r>
      <w:r>
        <w:rPr>
          <w:color w:val="215868" w:themeColor="accent5" w:themeShade="80"/>
          <w:lang w:val="en-US"/>
        </w:rPr>
        <w:t xml:space="preserve">. </w:t>
      </w:r>
      <w:r>
        <w:rPr>
          <w:rFonts w:eastAsia="SimSun" w:cs="Times New Roman"/>
          <w:b/>
          <w:bCs/>
          <w:color w:val="215868" w:themeColor="accent5" w:themeShade="80"/>
          <w:kern w:val="2"/>
          <w:lang w:val="en-US" w:eastAsia="zh-CN" w:bidi="hi-IN"/>
        </w:rPr>
        <w:t>QUESTIONNAIRE FOR ECOLABELLING BODIES</w:t>
      </w:r>
    </w:p>
    <w:p w14:paraId="097D7464" w14:textId="77777777" w:rsidR="009A4041" w:rsidRDefault="009A4041">
      <w:pPr>
        <w:suppressAutoHyphens/>
        <w:spacing w:after="0" w:line="240" w:lineRule="auto"/>
        <w:jc w:val="both"/>
        <w:rPr>
          <w:rFonts w:eastAsia="SimSun" w:cs="Times New Roman"/>
          <w:bCs/>
          <w:color w:val="000000"/>
          <w:kern w:val="2"/>
          <w:lang w:val="en-US" w:eastAsia="zh-CN" w:bidi="hi-IN"/>
        </w:rPr>
      </w:pPr>
    </w:p>
    <w:p w14:paraId="2CE6C92A" w14:textId="77777777" w:rsidR="009A4041" w:rsidRDefault="00A806DA">
      <w:pPr>
        <w:suppressAutoHyphens/>
        <w:spacing w:after="0" w:line="240" w:lineRule="auto"/>
        <w:rPr>
          <w:lang w:val="en-US"/>
        </w:rPr>
      </w:pPr>
      <w:r>
        <w:rPr>
          <w:rFonts w:eastAsia="SimSun" w:cs="Times New Roman"/>
          <w:b/>
          <w:bCs/>
          <w:color w:val="000000"/>
          <w:kern w:val="2"/>
          <w:lang w:val="en-US" w:eastAsia="zh-CN" w:bidi="hi-IN"/>
        </w:rPr>
        <w:t>1. General information about the organization operating the Type I ecolabelling program:</w:t>
      </w:r>
    </w:p>
    <w:p w14:paraId="2CC029E0"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Name of the organization</w:t>
      </w:r>
    </w:p>
    <w:p w14:paraId="63133324"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Location of the organization</w:t>
      </w:r>
    </w:p>
    <w:p w14:paraId="729DD1D4"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Website</w:t>
      </w:r>
    </w:p>
    <w:p w14:paraId="2B87A57B"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E-mail</w:t>
      </w:r>
    </w:p>
    <w:p w14:paraId="0DE43614"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Chief Executive Officer</w:t>
      </w:r>
    </w:p>
    <w:p w14:paraId="06FB614E" w14:textId="77777777" w:rsidR="009A4041" w:rsidRDefault="009A4041">
      <w:pPr>
        <w:suppressAutoHyphens/>
        <w:spacing w:after="0" w:line="240" w:lineRule="auto"/>
        <w:rPr>
          <w:rFonts w:eastAsia="SimSun" w:cs="Times New Roman"/>
          <w:b/>
          <w:bCs/>
          <w:color w:val="000000"/>
          <w:kern w:val="2"/>
          <w:lang w:val="en-US" w:eastAsia="zh-CN" w:bidi="hi-IN"/>
        </w:rPr>
      </w:pPr>
    </w:p>
    <w:p w14:paraId="74D09E1D"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
          <w:bCs/>
          <w:color w:val="000000"/>
          <w:kern w:val="2"/>
          <w:lang w:val="en-US" w:eastAsia="zh-CN" w:bidi="hi-IN"/>
        </w:rPr>
        <w:t>2. General information on the conformity assessment body with the environmental criteria</w:t>
      </w:r>
      <w:r>
        <w:rPr>
          <w:rFonts w:eastAsia="SimSun" w:cs="Times New Roman"/>
          <w:bCs/>
          <w:color w:val="000000"/>
          <w:kern w:val="2"/>
          <w:lang w:val="en-US" w:eastAsia="zh-CN" w:bidi="hi-IN"/>
        </w:rPr>
        <w:t xml:space="preserve"> (certification body):</w:t>
      </w:r>
    </w:p>
    <w:p w14:paraId="024EA1E5"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Name</w:t>
      </w:r>
    </w:p>
    <w:p w14:paraId="1DA57C46"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Location</w:t>
      </w:r>
    </w:p>
    <w:p w14:paraId="709D581B"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Website</w:t>
      </w:r>
    </w:p>
    <w:p w14:paraId="5F49EA02"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E-mail</w:t>
      </w:r>
    </w:p>
    <w:p w14:paraId="31A345A4"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Chief Executive Officer</w:t>
      </w:r>
    </w:p>
    <w:p w14:paraId="5FB3622B" w14:textId="77777777" w:rsidR="009A4041" w:rsidRDefault="009A4041">
      <w:pPr>
        <w:suppressAutoHyphens/>
        <w:spacing w:after="0" w:line="240" w:lineRule="auto"/>
        <w:rPr>
          <w:rFonts w:eastAsia="SimSun" w:cs="Times New Roman"/>
          <w:b/>
          <w:bCs/>
          <w:color w:val="000000"/>
          <w:kern w:val="2"/>
          <w:lang w:val="en-US" w:eastAsia="zh-CN" w:bidi="hi-IN"/>
        </w:rPr>
      </w:pPr>
    </w:p>
    <w:p w14:paraId="7FC9F14C" w14:textId="77777777" w:rsidR="009A4041" w:rsidRDefault="00A806DA">
      <w:pPr>
        <w:suppressAutoHyphens/>
        <w:spacing w:after="0" w:line="240" w:lineRule="auto"/>
        <w:rPr>
          <w:lang w:val="en-US"/>
        </w:rPr>
      </w:pPr>
      <w:r>
        <w:rPr>
          <w:rFonts w:eastAsia="SimSun" w:cs="Times New Roman"/>
          <w:b/>
          <w:bCs/>
          <w:color w:val="000000"/>
          <w:kern w:val="2"/>
          <w:lang w:val="en-US" w:eastAsia="zh-CN" w:bidi="hi-IN"/>
        </w:rPr>
        <w:t>3. Data on the ecolabelling program:</w:t>
      </w:r>
    </w:p>
    <w:p w14:paraId="013ADD1C" w14:textId="77777777" w:rsidR="009A4041" w:rsidRDefault="009A4041">
      <w:pPr>
        <w:suppressAutoHyphens/>
        <w:spacing w:after="0" w:line="240" w:lineRule="auto"/>
        <w:rPr>
          <w:rFonts w:eastAsia="SimSun" w:cs="Times New Roman"/>
          <w:bCs/>
          <w:color w:val="000000"/>
          <w:kern w:val="2"/>
          <w:lang w:val="en-US" w:eastAsia="zh-CN" w:bidi="hi-IN"/>
        </w:rPr>
      </w:pPr>
    </w:p>
    <w:p w14:paraId="4A412F3F"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3.1. From what year does the program operate?</w:t>
      </w:r>
    </w:p>
    <w:p w14:paraId="41BE66F1"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3.2. Provide a list of standards for establishing ecological criteria for the products introduced in the program (can be added as an annex to the Questionnaire)</w:t>
      </w:r>
    </w:p>
    <w:p w14:paraId="408015CD"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3.3. What are the steps in developing and implementing the environmental criteria? Who is the developer of the environmental criteria?</w:t>
      </w:r>
    </w:p>
    <w:p w14:paraId="0CD122AE"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3.4. What is the validity period of the environmental criteria?</w:t>
      </w:r>
    </w:p>
    <w:p w14:paraId="4E2C3272"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3.5. How are stakeholders consulted when selecting and analyzing product categories, environmental criteria, product performance features?</w:t>
      </w:r>
    </w:p>
    <w:p w14:paraId="109812F6"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3.6. What is the program's methodology for assessing product compliance with environmental criteria and methodology for verifying current compliance?</w:t>
      </w:r>
    </w:p>
    <w:p w14:paraId="351C2F26"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Specify the name of the document identifying the methodology data and provide flow charts for evaluation or verification.</w:t>
      </w:r>
    </w:p>
    <w:p w14:paraId="15499F19"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 xml:space="preserve">3.7. How is the certification body's competence validated? </w:t>
      </w:r>
    </w:p>
    <w:p w14:paraId="446930D6"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Specify the details of the supporting document</w:t>
      </w:r>
    </w:p>
    <w:p w14:paraId="128368C6" w14:textId="77777777" w:rsidR="009A4041" w:rsidRDefault="00A806DA">
      <w:pPr>
        <w:suppressAutoHyphens/>
        <w:spacing w:after="0" w:line="240" w:lineRule="auto"/>
        <w:rPr>
          <w:lang w:val="en-US"/>
        </w:rPr>
      </w:pPr>
      <w:r>
        <w:rPr>
          <w:rFonts w:eastAsia="SimSun" w:cs="Times New Roman"/>
          <w:bCs/>
          <w:color w:val="000000"/>
          <w:kern w:val="2"/>
          <w:lang w:val="en-US" w:eastAsia="zh-CN" w:bidi="hi-IN"/>
        </w:rPr>
        <w:t>3.8. For what period is the ecolabel awarded and what are the conditions for its use on products?</w:t>
      </w:r>
    </w:p>
    <w:p w14:paraId="56571E0A" w14:textId="77777777" w:rsidR="009A4041" w:rsidRDefault="00A806DA">
      <w:pPr>
        <w:suppressAutoHyphens/>
        <w:spacing w:after="0" w:line="240" w:lineRule="auto"/>
        <w:rPr>
          <w:lang w:val="en-US"/>
        </w:rPr>
      </w:pPr>
      <w:r>
        <w:rPr>
          <w:rFonts w:eastAsia="SimSun" w:cs="Times New Roman"/>
          <w:bCs/>
          <w:color w:val="000000"/>
          <w:kern w:val="2"/>
          <w:lang w:val="en-US" w:eastAsia="zh-CN" w:bidi="hi-IN"/>
        </w:rPr>
        <w:t>3.9. Does the ecolabelling body have mutual recognition agreements with other ecolabelling bodies?</w:t>
      </w:r>
    </w:p>
    <w:p w14:paraId="6728429E"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If yes, specify with which Eco-labeling authorities, details and term of such agreements</w:t>
      </w:r>
    </w:p>
    <w:p w14:paraId="0E909133" w14:textId="77777777" w:rsidR="009A4041" w:rsidRDefault="00A806DA">
      <w:pPr>
        <w:suppressAutoHyphens/>
        <w:spacing w:after="0" w:line="240" w:lineRule="auto"/>
        <w:rPr>
          <w:lang w:val="en-US"/>
        </w:rPr>
      </w:pPr>
      <w:r>
        <w:rPr>
          <w:rFonts w:eastAsia="SimSun" w:cs="Times New Roman"/>
          <w:bCs/>
          <w:color w:val="000000"/>
          <w:kern w:val="2"/>
          <w:lang w:val="en-US" w:eastAsia="zh-CN" w:bidi="hi-IN"/>
        </w:rPr>
        <w:t xml:space="preserve">3.10. Does the ecolabelling body have a management system in place? </w:t>
      </w:r>
    </w:p>
    <w:p w14:paraId="5B1F1749"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If so, briefly describe it and provide the guidance documents.</w:t>
      </w:r>
    </w:p>
    <w:p w14:paraId="52CD297B" w14:textId="77777777" w:rsidR="009A4041" w:rsidRDefault="00A806DA">
      <w:pPr>
        <w:suppressAutoHyphens/>
        <w:spacing w:after="0" w:line="240" w:lineRule="auto"/>
        <w:rPr>
          <w:lang w:val="en-US"/>
        </w:rPr>
      </w:pPr>
      <w:r>
        <w:rPr>
          <w:rFonts w:eastAsia="SimSun" w:cs="Times New Roman"/>
          <w:bCs/>
          <w:color w:val="000000"/>
          <w:kern w:val="2"/>
          <w:lang w:val="en-US" w:eastAsia="zh-CN" w:bidi="hi-IN"/>
        </w:rPr>
        <w:t>3.11. Display the ecolabel sign / logo and indicate:</w:t>
      </w:r>
    </w:p>
    <w:p w14:paraId="23BD24FC" w14:textId="77777777" w:rsidR="009A4041" w:rsidRDefault="00A806DA">
      <w:pPr>
        <w:pStyle w:val="ListParagraph"/>
        <w:numPr>
          <w:ilvl w:val="4"/>
          <w:numId w:val="22"/>
        </w:numPr>
        <w:suppressAutoHyphens/>
        <w:spacing w:after="0" w:line="240" w:lineRule="auto"/>
        <w:ind w:left="709"/>
        <w:rPr>
          <w:rFonts w:eastAsia="SimSun" w:cs="Times New Roman"/>
          <w:bCs/>
          <w:color w:val="000000"/>
          <w:kern w:val="2"/>
          <w:lang w:val="en-US" w:eastAsia="zh-CN" w:bidi="hi-IN"/>
        </w:rPr>
      </w:pPr>
      <w:r>
        <w:rPr>
          <w:rFonts w:eastAsia="SimSun" w:cs="Times New Roman"/>
          <w:bCs/>
          <w:color w:val="000000"/>
          <w:kern w:val="2"/>
          <w:lang w:val="en-US" w:eastAsia="zh-CN" w:bidi="hi-IN"/>
        </w:rPr>
        <w:t>The registration documents on the ownership of the sign;</w:t>
      </w:r>
    </w:p>
    <w:p w14:paraId="2A408E19" w14:textId="77777777" w:rsidR="009A4041" w:rsidRDefault="00A806DA">
      <w:pPr>
        <w:pStyle w:val="ListParagraph"/>
        <w:numPr>
          <w:ilvl w:val="4"/>
          <w:numId w:val="22"/>
        </w:numPr>
        <w:suppressAutoHyphens/>
        <w:spacing w:after="0" w:line="240" w:lineRule="auto"/>
        <w:ind w:left="709"/>
        <w:rPr>
          <w:lang w:val="en-US"/>
        </w:rPr>
      </w:pPr>
      <w:r>
        <w:rPr>
          <w:rFonts w:eastAsia="SimSun" w:cs="Times New Roman"/>
          <w:bCs/>
          <w:color w:val="000000"/>
          <w:kern w:val="2"/>
          <w:lang w:val="en-US" w:eastAsia="zh-CN" w:bidi="hi-IN"/>
        </w:rPr>
        <w:t>The policy of the ecolabelling authority on the proper use of the sign/ logo.</w:t>
      </w:r>
    </w:p>
    <w:p w14:paraId="0998118E" w14:textId="77777777" w:rsidR="009A4041" w:rsidRDefault="009A4041">
      <w:pPr>
        <w:suppressAutoHyphens/>
        <w:spacing w:after="0" w:line="240" w:lineRule="auto"/>
        <w:rPr>
          <w:rFonts w:eastAsia="SimSun" w:cs="Times New Roman"/>
          <w:bCs/>
          <w:color w:val="000000"/>
          <w:kern w:val="2"/>
          <w:lang w:val="en-US" w:eastAsia="zh-CN" w:bidi="hi-IN"/>
        </w:rPr>
      </w:pPr>
    </w:p>
    <w:p w14:paraId="29E6181B" w14:textId="77777777" w:rsidR="009A4041" w:rsidRDefault="009A4041">
      <w:pPr>
        <w:suppressAutoHyphens/>
        <w:spacing w:after="0" w:line="240" w:lineRule="auto"/>
        <w:rPr>
          <w:rFonts w:eastAsia="SimSun" w:cs="Times New Roman"/>
          <w:bCs/>
          <w:color w:val="000000"/>
          <w:kern w:val="2"/>
          <w:lang w:val="en-US" w:eastAsia="zh-CN" w:bidi="hi-IN"/>
        </w:rPr>
      </w:pPr>
    </w:p>
    <w:p w14:paraId="7B377B07"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Chief Executive Officer</w:t>
      </w:r>
    </w:p>
    <w:p w14:paraId="1A77B6BA"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 xml:space="preserve">of Eco-labelling Body   </w:t>
      </w:r>
      <w:r>
        <w:rPr>
          <w:rFonts w:eastAsia="SimSun" w:cs="Times New Roman"/>
          <w:bCs/>
          <w:color w:val="000000"/>
          <w:kern w:val="2"/>
          <w:lang w:val="en-US" w:eastAsia="zh-CN" w:bidi="hi-IN"/>
        </w:rPr>
        <w:tab/>
      </w:r>
      <w:r>
        <w:rPr>
          <w:rFonts w:eastAsia="SimSun" w:cs="Times New Roman"/>
          <w:bCs/>
          <w:color w:val="000000"/>
          <w:kern w:val="2"/>
          <w:lang w:val="en-US" w:eastAsia="zh-CN" w:bidi="hi-IN"/>
        </w:rPr>
        <w:tab/>
      </w:r>
      <w:r>
        <w:rPr>
          <w:rFonts w:eastAsia="SimSun" w:cs="Times New Roman"/>
          <w:bCs/>
          <w:color w:val="000000"/>
          <w:kern w:val="2"/>
          <w:lang w:val="en-US" w:eastAsia="zh-CN" w:bidi="hi-IN"/>
        </w:rPr>
        <w:tab/>
      </w:r>
      <w:r>
        <w:rPr>
          <w:rFonts w:eastAsia="SimSun" w:cs="Times New Roman"/>
          <w:bCs/>
          <w:color w:val="000000"/>
          <w:kern w:val="2"/>
          <w:lang w:val="en-US" w:eastAsia="zh-CN" w:bidi="hi-IN"/>
        </w:rPr>
        <w:tab/>
        <w:t>Name and Signature_______________</w:t>
      </w:r>
    </w:p>
    <w:p w14:paraId="7DA9C8B8" w14:textId="77777777" w:rsidR="009A4041" w:rsidRDefault="009A4041">
      <w:pPr>
        <w:suppressAutoHyphens/>
        <w:spacing w:after="0" w:line="240" w:lineRule="auto"/>
        <w:rPr>
          <w:rFonts w:eastAsia="SimSun" w:cs="Times New Roman"/>
          <w:bCs/>
          <w:color w:val="000000"/>
          <w:kern w:val="2"/>
          <w:lang w:val="en-US" w:eastAsia="zh-CN" w:bidi="hi-IN"/>
        </w:rPr>
      </w:pPr>
    </w:p>
    <w:p w14:paraId="75864229" w14:textId="77777777" w:rsidR="009A4041" w:rsidRDefault="009A4041">
      <w:pPr>
        <w:suppressAutoHyphens/>
        <w:spacing w:after="0" w:line="240" w:lineRule="auto"/>
        <w:rPr>
          <w:rFonts w:eastAsia="SimSun" w:cs="Times New Roman"/>
          <w:bCs/>
          <w:color w:val="000000"/>
          <w:kern w:val="2"/>
          <w:lang w:val="en-US" w:eastAsia="zh-CN" w:bidi="hi-IN"/>
        </w:rPr>
      </w:pPr>
    </w:p>
    <w:p w14:paraId="3AA520E5" w14:textId="77777777" w:rsidR="009A4041" w:rsidRDefault="00A806DA">
      <w:pPr>
        <w:suppressAutoHyphens/>
        <w:spacing w:after="0" w:line="240" w:lineRule="auto"/>
        <w:rPr>
          <w:rFonts w:eastAsia="SimSun" w:cs="Times New Roman"/>
          <w:bCs/>
          <w:color w:val="000000"/>
          <w:kern w:val="2"/>
          <w:lang w:val="en-US" w:eastAsia="zh-CN" w:bidi="hi-IN"/>
        </w:rPr>
      </w:pPr>
      <w:r>
        <w:rPr>
          <w:rFonts w:eastAsia="SimSun" w:cs="Times New Roman"/>
          <w:bCs/>
          <w:color w:val="000000"/>
          <w:kern w:val="2"/>
          <w:lang w:val="en-US" w:eastAsia="zh-CN" w:bidi="hi-IN"/>
        </w:rPr>
        <w:t>Date of completion</w:t>
      </w:r>
    </w:p>
    <w:p w14:paraId="6BEBD0B9" w14:textId="77777777" w:rsidR="009A4041" w:rsidRDefault="00A806DA">
      <w:pPr>
        <w:suppressAutoHyphens/>
        <w:spacing w:after="0" w:line="240" w:lineRule="auto"/>
        <w:rPr>
          <w:rFonts w:cs="Times New Roman"/>
          <w:b/>
          <w:lang w:val="en-US"/>
        </w:rPr>
      </w:pPr>
      <w:r w:rsidRPr="00764A7E">
        <w:rPr>
          <w:lang w:val="en-US"/>
        </w:rPr>
        <w:br w:type="page"/>
      </w:r>
    </w:p>
    <w:p w14:paraId="50B339C0" w14:textId="77777777" w:rsidR="009A4041" w:rsidRDefault="009A4041">
      <w:pPr>
        <w:suppressAutoHyphens/>
        <w:spacing w:after="0" w:line="240" w:lineRule="auto"/>
        <w:rPr>
          <w:rFonts w:cs="Times New Roman"/>
          <w:b/>
          <w:lang w:val="en-US"/>
        </w:rPr>
      </w:pPr>
    </w:p>
    <w:p w14:paraId="06BB4E00" w14:textId="77777777" w:rsidR="009A4041" w:rsidRDefault="00A806DA">
      <w:pPr>
        <w:spacing w:after="0" w:line="240" w:lineRule="auto"/>
        <w:rPr>
          <w:rFonts w:cs="Times New Roman"/>
          <w:b/>
          <w:color w:val="215868" w:themeColor="accent5" w:themeShade="80"/>
          <w:lang w:val="en-US"/>
        </w:rPr>
      </w:pPr>
      <w:r>
        <w:rPr>
          <w:rFonts w:cs="Times New Roman"/>
          <w:b/>
          <w:color w:val="215868" w:themeColor="accent5" w:themeShade="80"/>
          <w:lang w:val="en-US"/>
        </w:rPr>
        <w:t>ANNEX B. RESULTS OF A CONSUMER SURVEY ON AWARENESS AND PERCEPTIONS OF PRODUCT LABELING</w:t>
      </w:r>
    </w:p>
    <w:p w14:paraId="5AAC01E8" w14:textId="77777777" w:rsidR="009A4041" w:rsidRDefault="009A4041">
      <w:pPr>
        <w:spacing w:after="0" w:line="240" w:lineRule="auto"/>
        <w:rPr>
          <w:rFonts w:cs="Times New Roman"/>
          <w:b/>
          <w:lang w:val="en-US"/>
        </w:rPr>
      </w:pPr>
    </w:p>
    <w:p w14:paraId="13D20C0F" w14:textId="77777777" w:rsidR="009A4041" w:rsidRDefault="00A806DA">
      <w:pPr>
        <w:spacing w:after="0" w:line="240" w:lineRule="auto"/>
        <w:jc w:val="both"/>
        <w:rPr>
          <w:lang w:val="en-US"/>
        </w:rPr>
      </w:pPr>
      <w:r>
        <w:rPr>
          <w:rFonts w:cs="Times New Roman"/>
          <w:lang w:val="en-US"/>
        </w:rPr>
        <w:t>The research was conducted by the scientists and specialists of the Marketing Department of the Kyiv National University of Trade and Economics in January - February 2020.</w:t>
      </w:r>
    </w:p>
    <w:p w14:paraId="7C2548B4" w14:textId="77777777" w:rsidR="009A4041" w:rsidRDefault="009A4041">
      <w:pPr>
        <w:spacing w:after="0" w:line="240" w:lineRule="auto"/>
        <w:jc w:val="both"/>
        <w:rPr>
          <w:rFonts w:cs="Times New Roman"/>
          <w:lang w:val="en-US"/>
        </w:rPr>
      </w:pPr>
    </w:p>
    <w:p w14:paraId="3D631681" w14:textId="77777777" w:rsidR="009A4041" w:rsidRDefault="00A806DA">
      <w:pPr>
        <w:spacing w:after="0" w:line="240" w:lineRule="auto"/>
        <w:jc w:val="both"/>
        <w:rPr>
          <w:rFonts w:cs="Times New Roman"/>
          <w:lang w:val="en-US"/>
        </w:rPr>
      </w:pPr>
      <w:r>
        <w:rPr>
          <w:rFonts w:cs="Times New Roman"/>
          <w:lang w:val="en-US"/>
        </w:rPr>
        <w:t>The purpose of the study is to obtain information on how much consumers are aware of the importance of eco-labels on packaging of products and how they perceive these labels (whether their presence affects the purchase of the product, etc.).</w:t>
      </w:r>
    </w:p>
    <w:p w14:paraId="1D63291C" w14:textId="77777777" w:rsidR="009A4041" w:rsidRDefault="009A4041">
      <w:pPr>
        <w:spacing w:after="0" w:line="240" w:lineRule="auto"/>
        <w:jc w:val="both"/>
        <w:rPr>
          <w:rFonts w:cs="Times New Roman"/>
          <w:lang w:val="en-US"/>
        </w:rPr>
      </w:pPr>
    </w:p>
    <w:p w14:paraId="002CCD46" w14:textId="77777777" w:rsidR="009A4041" w:rsidRDefault="00A806DA">
      <w:pPr>
        <w:spacing w:after="0" w:line="240" w:lineRule="auto"/>
        <w:jc w:val="both"/>
        <w:rPr>
          <w:rFonts w:cs="Times New Roman"/>
          <w:lang w:val="en-US"/>
        </w:rPr>
      </w:pPr>
      <w:r>
        <w:rPr>
          <w:rFonts w:cs="Times New Roman"/>
          <w:lang w:val="en-US"/>
        </w:rPr>
        <w:t>The chosen research method is interviewing (personal standardized questionnaire survey). As a result of the research, the following data were obtained regarding the knowledge of the respondents and their perception of ecolabels.</w:t>
      </w:r>
    </w:p>
    <w:p w14:paraId="51CBAF73" w14:textId="77777777" w:rsidR="009A4041" w:rsidRDefault="009A4041">
      <w:pPr>
        <w:spacing w:after="0" w:line="240" w:lineRule="auto"/>
        <w:rPr>
          <w:rFonts w:cs="Times New Roman"/>
          <w:b/>
          <w:lang w:val="en-US"/>
        </w:rPr>
      </w:pPr>
    </w:p>
    <w:p w14:paraId="0E16B163" w14:textId="77777777" w:rsidR="009A4041" w:rsidRDefault="00A806DA">
      <w:pPr>
        <w:spacing w:after="0" w:line="240" w:lineRule="auto"/>
        <w:rPr>
          <w:rFonts w:cs="Times New Roman"/>
          <w:b/>
          <w:lang w:val="en-US"/>
        </w:rPr>
      </w:pPr>
      <w:r>
        <w:rPr>
          <w:rFonts w:cs="Times New Roman"/>
          <w:b/>
          <w:lang w:val="en-US"/>
        </w:rPr>
        <w:t>Sources of product information</w:t>
      </w:r>
    </w:p>
    <w:p w14:paraId="179FE654" w14:textId="77777777" w:rsidR="009A4041" w:rsidRDefault="00A806DA">
      <w:pPr>
        <w:spacing w:after="0" w:line="240" w:lineRule="auto"/>
        <w:jc w:val="both"/>
        <w:rPr>
          <w:rFonts w:cs="Times New Roman"/>
          <w:lang w:val="en-US"/>
        </w:rPr>
      </w:pPr>
      <w:r>
        <w:rPr>
          <w:rFonts w:cs="Times New Roman"/>
          <w:lang w:val="en-US"/>
        </w:rPr>
        <w:t>When choosing products, respondents pay the most attention to price information - 71% (177 people), composition and labeling information - 55% (138 people), promotional offers - 45% (113 people), advertising information - 38% (95 people). Respondents pay the least attention to specialized shelves - 22% (56 persons), publications on independent product testing - 21% (53 persons), sweepstakes - 8% (19 persons) (see Table 1).</w:t>
      </w:r>
    </w:p>
    <w:p w14:paraId="6C53E34E" w14:textId="77777777" w:rsidR="009A4041" w:rsidRDefault="009A4041">
      <w:pPr>
        <w:spacing w:after="0" w:line="240" w:lineRule="auto"/>
        <w:rPr>
          <w:rFonts w:cs="Times New Roman"/>
          <w:i/>
          <w:lang w:val="en-US"/>
        </w:rPr>
      </w:pPr>
    </w:p>
    <w:p w14:paraId="6944096A" w14:textId="77777777" w:rsidR="009A4041" w:rsidRDefault="00A806DA">
      <w:pPr>
        <w:spacing w:after="0" w:line="240" w:lineRule="auto"/>
        <w:rPr>
          <w:rFonts w:cs="Times New Roman"/>
          <w:b/>
          <w:lang w:val="en-US"/>
        </w:rPr>
      </w:pPr>
      <w:r>
        <w:rPr>
          <w:rFonts w:cs="Times New Roman"/>
          <w:b/>
          <w:bCs/>
          <w:iCs/>
          <w:lang w:val="en-US"/>
        </w:rPr>
        <w:t xml:space="preserve">Table 1. </w:t>
      </w:r>
      <w:r>
        <w:rPr>
          <w:rFonts w:cs="Times New Roman"/>
          <w:b/>
          <w:lang w:val="en-US"/>
        </w:rPr>
        <w:t>Sources of information on product.</w:t>
      </w:r>
    </w:p>
    <w:p w14:paraId="722A1EDE" w14:textId="77777777" w:rsidR="009A4041" w:rsidRDefault="009A4041">
      <w:pPr>
        <w:spacing w:after="0" w:line="240" w:lineRule="auto"/>
        <w:rPr>
          <w:rFonts w:cs="Times New Roman"/>
          <w:b/>
          <w:bCs/>
          <w:iCs/>
          <w:lang w:val="en-US"/>
        </w:rPr>
      </w:pPr>
    </w:p>
    <w:tbl>
      <w:tblPr>
        <w:tblStyle w:val="TableGrid"/>
        <w:tblW w:w="9185" w:type="dxa"/>
        <w:tblLook w:val="04A0" w:firstRow="1" w:lastRow="0" w:firstColumn="1" w:lastColumn="0" w:noHBand="0" w:noVBand="1"/>
      </w:tblPr>
      <w:tblGrid>
        <w:gridCol w:w="4076"/>
        <w:gridCol w:w="1277"/>
        <w:gridCol w:w="1305"/>
        <w:gridCol w:w="1275"/>
        <w:gridCol w:w="1252"/>
      </w:tblGrid>
      <w:tr w:rsidR="009A4041" w14:paraId="1E55AEE5" w14:textId="77777777">
        <w:tc>
          <w:tcPr>
            <w:tcW w:w="4076" w:type="dxa"/>
            <w:vMerge w:val="restart"/>
            <w:shd w:val="clear" w:color="auto" w:fill="auto"/>
            <w:vAlign w:val="center"/>
          </w:tcPr>
          <w:p w14:paraId="54EF120C" w14:textId="77777777" w:rsidR="009A4041" w:rsidRDefault="00A806DA">
            <w:pPr>
              <w:spacing w:after="0" w:line="240" w:lineRule="auto"/>
              <w:jc w:val="center"/>
              <w:rPr>
                <w:rFonts w:cs="Times New Roman"/>
                <w:b/>
                <w:lang w:val="en-US"/>
              </w:rPr>
            </w:pPr>
            <w:r>
              <w:rPr>
                <w:rFonts w:cs="Times New Roman"/>
                <w:b/>
                <w:lang w:val="en-US"/>
              </w:rPr>
              <w:t>Source of information</w:t>
            </w:r>
          </w:p>
        </w:tc>
        <w:tc>
          <w:tcPr>
            <w:tcW w:w="2582" w:type="dxa"/>
            <w:gridSpan w:val="2"/>
            <w:shd w:val="clear" w:color="auto" w:fill="auto"/>
          </w:tcPr>
          <w:p w14:paraId="729449AC" w14:textId="77777777" w:rsidR="009A4041" w:rsidRDefault="00A806DA">
            <w:pPr>
              <w:spacing w:after="0" w:line="240" w:lineRule="auto"/>
              <w:jc w:val="center"/>
              <w:rPr>
                <w:rFonts w:cs="Times New Roman"/>
                <w:b/>
                <w:lang w:val="en-US"/>
              </w:rPr>
            </w:pPr>
            <w:r>
              <w:rPr>
                <w:rFonts w:cs="Times New Roman"/>
                <w:b/>
                <w:lang w:val="en-US"/>
              </w:rPr>
              <w:t>2020</w:t>
            </w:r>
          </w:p>
        </w:tc>
        <w:tc>
          <w:tcPr>
            <w:tcW w:w="2527" w:type="dxa"/>
            <w:gridSpan w:val="2"/>
            <w:shd w:val="clear" w:color="auto" w:fill="auto"/>
          </w:tcPr>
          <w:p w14:paraId="3DDB3A3B" w14:textId="77777777" w:rsidR="009A4041" w:rsidRDefault="00A806DA">
            <w:pPr>
              <w:spacing w:after="0" w:line="240" w:lineRule="auto"/>
              <w:jc w:val="center"/>
              <w:rPr>
                <w:rFonts w:cs="Times New Roman"/>
                <w:b/>
                <w:lang w:val="en-US"/>
              </w:rPr>
            </w:pPr>
            <w:r>
              <w:rPr>
                <w:rFonts w:cs="Times New Roman"/>
                <w:b/>
                <w:lang w:val="en-US"/>
              </w:rPr>
              <w:t>2015</w:t>
            </w:r>
          </w:p>
        </w:tc>
      </w:tr>
      <w:tr w:rsidR="009A4041" w14:paraId="462DD038" w14:textId="77777777">
        <w:tc>
          <w:tcPr>
            <w:tcW w:w="4076" w:type="dxa"/>
            <w:vMerge/>
            <w:shd w:val="clear" w:color="auto" w:fill="auto"/>
          </w:tcPr>
          <w:p w14:paraId="58234947" w14:textId="77777777" w:rsidR="009A4041" w:rsidRDefault="009A4041">
            <w:pPr>
              <w:spacing w:after="0" w:line="240" w:lineRule="auto"/>
              <w:rPr>
                <w:rFonts w:cs="Times New Roman"/>
                <w:b/>
                <w:lang w:val="en-US"/>
              </w:rPr>
            </w:pPr>
          </w:p>
        </w:tc>
        <w:tc>
          <w:tcPr>
            <w:tcW w:w="1277" w:type="dxa"/>
            <w:shd w:val="clear" w:color="auto" w:fill="auto"/>
          </w:tcPr>
          <w:p w14:paraId="5CBF0A93" w14:textId="77777777" w:rsidR="009A4041" w:rsidRDefault="00A806DA">
            <w:pPr>
              <w:spacing w:after="0" w:line="240" w:lineRule="auto"/>
              <w:jc w:val="center"/>
              <w:rPr>
                <w:rFonts w:cs="Times New Roman"/>
                <w:b/>
                <w:lang w:val="en-US"/>
              </w:rPr>
            </w:pPr>
            <w:r>
              <w:rPr>
                <w:rFonts w:cs="Times New Roman"/>
                <w:b/>
                <w:lang w:val="en-US"/>
              </w:rPr>
              <w:t>Number of persons</w:t>
            </w:r>
          </w:p>
        </w:tc>
        <w:tc>
          <w:tcPr>
            <w:tcW w:w="1305" w:type="dxa"/>
            <w:shd w:val="clear" w:color="auto" w:fill="auto"/>
          </w:tcPr>
          <w:p w14:paraId="280584D1" w14:textId="77777777" w:rsidR="009A4041" w:rsidRDefault="00A806DA">
            <w:pPr>
              <w:spacing w:after="0" w:line="240" w:lineRule="auto"/>
              <w:jc w:val="center"/>
              <w:rPr>
                <w:rFonts w:cs="Times New Roman"/>
                <w:b/>
                <w:lang w:val="en-US"/>
              </w:rPr>
            </w:pPr>
            <w:r>
              <w:rPr>
                <w:rFonts w:cs="Times New Roman"/>
                <w:b/>
                <w:lang w:val="en-US"/>
              </w:rPr>
              <w:t>Number of persons in%</w:t>
            </w:r>
          </w:p>
        </w:tc>
        <w:tc>
          <w:tcPr>
            <w:tcW w:w="1275" w:type="dxa"/>
            <w:shd w:val="clear" w:color="auto" w:fill="auto"/>
          </w:tcPr>
          <w:p w14:paraId="76C5107A" w14:textId="77777777" w:rsidR="009A4041" w:rsidRDefault="00A806DA">
            <w:pPr>
              <w:spacing w:after="0" w:line="240" w:lineRule="auto"/>
              <w:jc w:val="center"/>
              <w:rPr>
                <w:rFonts w:cs="Times New Roman"/>
                <w:b/>
                <w:lang w:val="en-US"/>
              </w:rPr>
            </w:pPr>
            <w:r>
              <w:rPr>
                <w:rFonts w:cs="Times New Roman"/>
                <w:b/>
                <w:lang w:val="en-US"/>
              </w:rPr>
              <w:t>Number of persons</w:t>
            </w:r>
            <w:r>
              <w:rPr>
                <w:rFonts w:cs="Times New Roman"/>
                <w:b/>
                <w:lang w:val="en-US"/>
              </w:rPr>
              <w:tab/>
            </w:r>
          </w:p>
        </w:tc>
        <w:tc>
          <w:tcPr>
            <w:tcW w:w="1252" w:type="dxa"/>
            <w:shd w:val="clear" w:color="auto" w:fill="auto"/>
          </w:tcPr>
          <w:p w14:paraId="01160E43" w14:textId="77777777" w:rsidR="009A4041" w:rsidRDefault="00A806DA">
            <w:pPr>
              <w:spacing w:after="0" w:line="240" w:lineRule="auto"/>
              <w:jc w:val="center"/>
              <w:rPr>
                <w:rFonts w:cs="Times New Roman"/>
                <w:b/>
                <w:lang w:val="en-US"/>
              </w:rPr>
            </w:pPr>
            <w:r>
              <w:rPr>
                <w:rFonts w:cs="Times New Roman"/>
                <w:b/>
                <w:lang w:val="en-US"/>
              </w:rPr>
              <w:t>Number of persons in %</w:t>
            </w:r>
          </w:p>
        </w:tc>
      </w:tr>
      <w:tr w:rsidR="009A4041" w14:paraId="53BDA877" w14:textId="77777777">
        <w:tc>
          <w:tcPr>
            <w:tcW w:w="4076" w:type="dxa"/>
            <w:shd w:val="clear" w:color="auto" w:fill="auto"/>
          </w:tcPr>
          <w:p w14:paraId="6699D0CE" w14:textId="77777777" w:rsidR="009A4041" w:rsidRDefault="00A806DA">
            <w:pPr>
              <w:spacing w:after="0" w:line="240" w:lineRule="auto"/>
            </w:pPr>
            <w:r>
              <w:rPr>
                <w:rFonts w:cs="Times New Roman"/>
                <w:lang w:val="en-US"/>
              </w:rPr>
              <w:t>Price information (shelf labels)</w:t>
            </w:r>
          </w:p>
          <w:p w14:paraId="35EC59AF" w14:textId="77777777" w:rsidR="009A4041" w:rsidRDefault="009A4041">
            <w:pPr>
              <w:spacing w:after="0" w:line="240" w:lineRule="auto"/>
              <w:rPr>
                <w:rFonts w:cs="Times New Roman"/>
                <w:lang w:val="en-US"/>
              </w:rPr>
            </w:pPr>
          </w:p>
        </w:tc>
        <w:tc>
          <w:tcPr>
            <w:tcW w:w="1277" w:type="dxa"/>
            <w:shd w:val="clear" w:color="auto" w:fill="auto"/>
          </w:tcPr>
          <w:p w14:paraId="4739692A"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en-US" w:eastAsia="ru-RU" w:bidi="hi-IN"/>
              </w:rPr>
              <w:t>177</w:t>
            </w:r>
          </w:p>
        </w:tc>
        <w:tc>
          <w:tcPr>
            <w:tcW w:w="1305" w:type="dxa"/>
            <w:shd w:val="clear" w:color="auto" w:fill="auto"/>
          </w:tcPr>
          <w:p w14:paraId="00843AE4"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en-US" w:eastAsia="ru-RU" w:bidi="hi-IN"/>
              </w:rPr>
              <w:t>71</w:t>
            </w:r>
          </w:p>
        </w:tc>
        <w:tc>
          <w:tcPr>
            <w:tcW w:w="1275" w:type="dxa"/>
            <w:shd w:val="clear" w:color="auto" w:fill="auto"/>
          </w:tcPr>
          <w:p w14:paraId="6BD3ED01" w14:textId="77777777" w:rsidR="009A4041" w:rsidRDefault="00A806DA">
            <w:pPr>
              <w:spacing w:after="0" w:line="240" w:lineRule="auto"/>
              <w:jc w:val="center"/>
              <w:rPr>
                <w:rFonts w:eastAsia="SimSun" w:cs="Times New Roman"/>
                <w:kern w:val="2"/>
                <w:lang w:val="en-US" w:eastAsia="zh-CN" w:bidi="hi-IN"/>
              </w:rPr>
            </w:pPr>
            <w:r>
              <w:rPr>
                <w:rFonts w:eastAsia="SimSun" w:cs="Times New Roman"/>
                <w:kern w:val="2"/>
                <w:lang w:val="en-US" w:eastAsia="zh-CN" w:bidi="hi-IN"/>
              </w:rPr>
              <w:t>181</w:t>
            </w:r>
          </w:p>
        </w:tc>
        <w:tc>
          <w:tcPr>
            <w:tcW w:w="1252" w:type="dxa"/>
            <w:shd w:val="clear" w:color="auto" w:fill="auto"/>
          </w:tcPr>
          <w:p w14:paraId="3C3837B3" w14:textId="77777777" w:rsidR="009A4041" w:rsidRDefault="00A806DA">
            <w:pPr>
              <w:spacing w:after="0" w:line="240" w:lineRule="auto"/>
              <w:jc w:val="center"/>
              <w:rPr>
                <w:rFonts w:eastAsia="SimSun" w:cs="Times New Roman"/>
                <w:kern w:val="2"/>
                <w:lang w:val="en-US" w:eastAsia="zh-CN" w:bidi="hi-IN"/>
              </w:rPr>
            </w:pPr>
            <w:r>
              <w:rPr>
                <w:rFonts w:eastAsia="SimSun" w:cs="Times New Roman"/>
                <w:kern w:val="2"/>
                <w:lang w:val="en-US" w:eastAsia="zh-CN" w:bidi="hi-IN"/>
              </w:rPr>
              <w:t>13</w:t>
            </w:r>
          </w:p>
        </w:tc>
      </w:tr>
      <w:tr w:rsidR="009A4041" w14:paraId="183C544D" w14:textId="77777777">
        <w:tc>
          <w:tcPr>
            <w:tcW w:w="4076" w:type="dxa"/>
            <w:shd w:val="clear" w:color="auto" w:fill="auto"/>
          </w:tcPr>
          <w:p w14:paraId="2DF4C049" w14:textId="77777777" w:rsidR="009A4041" w:rsidRDefault="00A806DA">
            <w:pPr>
              <w:spacing w:after="0" w:line="240" w:lineRule="auto"/>
              <w:rPr>
                <w:lang w:val="fr-FR"/>
              </w:rPr>
            </w:pPr>
            <w:proofErr w:type="spellStart"/>
            <w:r>
              <w:rPr>
                <w:rFonts w:cs="Times New Roman"/>
                <w:lang w:val="fr-FR"/>
              </w:rPr>
              <w:t>Promotional</w:t>
            </w:r>
            <w:proofErr w:type="spellEnd"/>
            <w:r>
              <w:rPr>
                <w:rFonts w:cs="Times New Roman"/>
                <w:lang w:val="fr-FR"/>
              </w:rPr>
              <w:t xml:space="preserve"> information (</w:t>
            </w:r>
            <w:proofErr w:type="spellStart"/>
            <w:r>
              <w:rPr>
                <w:rFonts w:cs="Times New Roman"/>
                <w:lang w:val="fr-FR"/>
              </w:rPr>
              <w:t>videos</w:t>
            </w:r>
            <w:proofErr w:type="spellEnd"/>
            <w:r>
              <w:rPr>
                <w:rFonts w:cs="Times New Roman"/>
                <w:lang w:val="fr-FR"/>
              </w:rPr>
              <w:t xml:space="preserve">, </w:t>
            </w:r>
            <w:proofErr w:type="spellStart"/>
            <w:r>
              <w:rPr>
                <w:rFonts w:cs="Times New Roman"/>
                <w:lang w:val="fr-FR"/>
              </w:rPr>
              <w:t>billboards</w:t>
            </w:r>
            <w:proofErr w:type="spellEnd"/>
            <w:r>
              <w:rPr>
                <w:rFonts w:cs="Times New Roman"/>
                <w:lang w:val="fr-FR"/>
              </w:rPr>
              <w:t>, etc.)</w:t>
            </w:r>
          </w:p>
          <w:p w14:paraId="21818F4E" w14:textId="77777777" w:rsidR="009A4041" w:rsidRDefault="009A4041">
            <w:pPr>
              <w:spacing w:after="0" w:line="240" w:lineRule="auto"/>
              <w:rPr>
                <w:rFonts w:cs="Times New Roman"/>
                <w:lang w:val="fr-FR"/>
              </w:rPr>
            </w:pPr>
          </w:p>
        </w:tc>
        <w:tc>
          <w:tcPr>
            <w:tcW w:w="1277" w:type="dxa"/>
            <w:shd w:val="clear" w:color="auto" w:fill="auto"/>
          </w:tcPr>
          <w:p w14:paraId="02637490"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en-US" w:eastAsia="ru-RU" w:bidi="hi-IN"/>
              </w:rPr>
              <w:t>95</w:t>
            </w:r>
          </w:p>
        </w:tc>
        <w:tc>
          <w:tcPr>
            <w:tcW w:w="1305" w:type="dxa"/>
            <w:shd w:val="clear" w:color="auto" w:fill="auto"/>
          </w:tcPr>
          <w:p w14:paraId="3C7B67E4"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en-US" w:eastAsia="ru-RU" w:bidi="hi-IN"/>
              </w:rPr>
              <w:t>38</w:t>
            </w:r>
          </w:p>
        </w:tc>
        <w:tc>
          <w:tcPr>
            <w:tcW w:w="1275" w:type="dxa"/>
            <w:shd w:val="clear" w:color="auto" w:fill="auto"/>
          </w:tcPr>
          <w:p w14:paraId="654D7CC8" w14:textId="77777777" w:rsidR="009A4041" w:rsidRDefault="00A806DA">
            <w:pPr>
              <w:spacing w:after="0" w:line="240" w:lineRule="auto"/>
              <w:jc w:val="center"/>
              <w:rPr>
                <w:rFonts w:eastAsia="SimSun" w:cs="Times New Roman"/>
                <w:kern w:val="2"/>
                <w:lang w:val="en-US" w:eastAsia="zh-CN" w:bidi="hi-IN"/>
              </w:rPr>
            </w:pPr>
            <w:r>
              <w:rPr>
                <w:rFonts w:eastAsia="SimSun" w:cs="Times New Roman"/>
                <w:kern w:val="2"/>
                <w:lang w:val="en-US" w:eastAsia="zh-CN" w:bidi="hi-IN"/>
              </w:rPr>
              <w:t>164</w:t>
            </w:r>
          </w:p>
        </w:tc>
        <w:tc>
          <w:tcPr>
            <w:tcW w:w="1252" w:type="dxa"/>
            <w:shd w:val="clear" w:color="auto" w:fill="auto"/>
          </w:tcPr>
          <w:p w14:paraId="68B8E529" w14:textId="77777777" w:rsidR="009A4041" w:rsidRDefault="00A806DA">
            <w:pPr>
              <w:spacing w:after="0" w:line="240" w:lineRule="auto"/>
              <w:jc w:val="center"/>
              <w:rPr>
                <w:rFonts w:eastAsia="SimSun" w:cs="Times New Roman"/>
                <w:kern w:val="2"/>
                <w:lang w:val="en-US" w:eastAsia="zh-CN" w:bidi="hi-IN"/>
              </w:rPr>
            </w:pPr>
            <w:r>
              <w:rPr>
                <w:rFonts w:eastAsia="SimSun" w:cs="Times New Roman"/>
                <w:kern w:val="2"/>
                <w:lang w:val="en-US" w:eastAsia="zh-CN" w:bidi="hi-IN"/>
              </w:rPr>
              <w:t>11</w:t>
            </w:r>
          </w:p>
        </w:tc>
      </w:tr>
      <w:tr w:rsidR="009A4041" w14:paraId="797CBE4D" w14:textId="77777777">
        <w:tc>
          <w:tcPr>
            <w:tcW w:w="4076" w:type="dxa"/>
            <w:shd w:val="clear" w:color="auto" w:fill="auto"/>
          </w:tcPr>
          <w:p w14:paraId="5D7AD1DB" w14:textId="77777777" w:rsidR="009A4041" w:rsidRDefault="00A806DA">
            <w:pPr>
              <w:spacing w:after="0" w:line="240" w:lineRule="auto"/>
              <w:rPr>
                <w:rFonts w:cs="Times New Roman"/>
                <w:lang w:val="en-US"/>
              </w:rPr>
            </w:pPr>
            <w:r>
              <w:rPr>
                <w:rFonts w:cs="Times New Roman"/>
                <w:lang w:val="en-US"/>
              </w:rPr>
              <w:t>Promotional offers from retailers on discounts on prices</w:t>
            </w:r>
          </w:p>
          <w:p w14:paraId="4BD1AE20" w14:textId="77777777" w:rsidR="009A4041" w:rsidRDefault="009A4041">
            <w:pPr>
              <w:spacing w:after="0" w:line="240" w:lineRule="auto"/>
              <w:rPr>
                <w:rFonts w:cs="Times New Roman"/>
                <w:lang w:val="en-US"/>
              </w:rPr>
            </w:pPr>
          </w:p>
        </w:tc>
        <w:tc>
          <w:tcPr>
            <w:tcW w:w="1277" w:type="dxa"/>
            <w:shd w:val="clear" w:color="auto" w:fill="auto"/>
          </w:tcPr>
          <w:p w14:paraId="4611ED39"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en-US" w:eastAsia="ru-RU" w:bidi="hi-IN"/>
              </w:rPr>
              <w:t>113</w:t>
            </w:r>
          </w:p>
        </w:tc>
        <w:tc>
          <w:tcPr>
            <w:tcW w:w="1305" w:type="dxa"/>
            <w:shd w:val="clear" w:color="auto" w:fill="auto"/>
          </w:tcPr>
          <w:p w14:paraId="38C67741"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en-US" w:eastAsia="ru-RU" w:bidi="hi-IN"/>
              </w:rPr>
              <w:t>45</w:t>
            </w:r>
          </w:p>
        </w:tc>
        <w:tc>
          <w:tcPr>
            <w:tcW w:w="1275" w:type="dxa"/>
            <w:shd w:val="clear" w:color="auto" w:fill="auto"/>
          </w:tcPr>
          <w:p w14:paraId="30D9C065" w14:textId="77777777" w:rsidR="009A4041" w:rsidRDefault="00A806DA">
            <w:pPr>
              <w:spacing w:after="0" w:line="240" w:lineRule="auto"/>
              <w:jc w:val="center"/>
              <w:rPr>
                <w:rFonts w:eastAsia="SimSun" w:cs="Times New Roman"/>
                <w:kern w:val="2"/>
                <w:lang w:val="en-US" w:eastAsia="zh-CN" w:bidi="hi-IN"/>
              </w:rPr>
            </w:pPr>
            <w:r>
              <w:rPr>
                <w:rFonts w:eastAsia="SimSun" w:cs="Times New Roman"/>
                <w:kern w:val="2"/>
                <w:lang w:val="en-US" w:eastAsia="zh-CN" w:bidi="hi-IN"/>
              </w:rPr>
              <w:t>242</w:t>
            </w:r>
          </w:p>
        </w:tc>
        <w:tc>
          <w:tcPr>
            <w:tcW w:w="1252" w:type="dxa"/>
            <w:shd w:val="clear" w:color="auto" w:fill="auto"/>
          </w:tcPr>
          <w:p w14:paraId="2CB6BCFB" w14:textId="77777777" w:rsidR="009A4041" w:rsidRDefault="00A806DA">
            <w:pPr>
              <w:spacing w:after="0" w:line="240" w:lineRule="auto"/>
              <w:jc w:val="center"/>
              <w:rPr>
                <w:rFonts w:eastAsia="SimSun" w:cs="Times New Roman"/>
                <w:kern w:val="2"/>
                <w:lang w:val="en-US" w:eastAsia="zh-CN" w:bidi="hi-IN"/>
              </w:rPr>
            </w:pPr>
            <w:r>
              <w:rPr>
                <w:rFonts w:eastAsia="SimSun" w:cs="Times New Roman"/>
                <w:kern w:val="2"/>
                <w:lang w:val="en-US" w:eastAsia="zh-CN" w:bidi="hi-IN"/>
              </w:rPr>
              <w:t>17</w:t>
            </w:r>
          </w:p>
        </w:tc>
      </w:tr>
      <w:tr w:rsidR="009A4041" w14:paraId="19E5BBA7" w14:textId="77777777">
        <w:tc>
          <w:tcPr>
            <w:tcW w:w="4076" w:type="dxa"/>
            <w:shd w:val="clear" w:color="auto" w:fill="auto"/>
          </w:tcPr>
          <w:p w14:paraId="419D7700" w14:textId="77777777" w:rsidR="009A4041" w:rsidRDefault="00A806DA">
            <w:pPr>
              <w:spacing w:after="0" w:line="240" w:lineRule="auto"/>
              <w:rPr>
                <w:rFonts w:cs="Times New Roman"/>
                <w:lang w:val="en-US"/>
              </w:rPr>
            </w:pPr>
            <w:r>
              <w:rPr>
                <w:rFonts w:cs="Times New Roman"/>
                <w:lang w:val="en-US"/>
              </w:rPr>
              <w:t>Promotional offers of the trading networks on the drawing of valuable prizes</w:t>
            </w:r>
          </w:p>
          <w:p w14:paraId="50EB0B8C" w14:textId="77777777" w:rsidR="009A4041" w:rsidRDefault="009A4041">
            <w:pPr>
              <w:spacing w:after="0" w:line="240" w:lineRule="auto"/>
              <w:rPr>
                <w:rFonts w:cs="Times New Roman"/>
                <w:lang w:val="en-US"/>
              </w:rPr>
            </w:pPr>
          </w:p>
        </w:tc>
        <w:tc>
          <w:tcPr>
            <w:tcW w:w="1277" w:type="dxa"/>
            <w:shd w:val="clear" w:color="auto" w:fill="auto"/>
          </w:tcPr>
          <w:p w14:paraId="6426DDD0"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uk-UA" w:eastAsia="ru-RU" w:bidi="hi-IN"/>
              </w:rPr>
              <w:t>1</w:t>
            </w:r>
            <w:r>
              <w:rPr>
                <w:rFonts w:eastAsia="Times New Roman" w:cs="Times New Roman"/>
                <w:kern w:val="2"/>
                <w:lang w:val="en-US" w:eastAsia="ru-RU" w:bidi="hi-IN"/>
              </w:rPr>
              <w:t>9</w:t>
            </w:r>
          </w:p>
        </w:tc>
        <w:tc>
          <w:tcPr>
            <w:tcW w:w="1305" w:type="dxa"/>
            <w:shd w:val="clear" w:color="auto" w:fill="auto"/>
          </w:tcPr>
          <w:p w14:paraId="42185A3E"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en-US" w:eastAsia="ru-RU" w:bidi="hi-IN"/>
              </w:rPr>
              <w:t>8</w:t>
            </w:r>
          </w:p>
        </w:tc>
        <w:tc>
          <w:tcPr>
            <w:tcW w:w="1275" w:type="dxa"/>
            <w:shd w:val="clear" w:color="auto" w:fill="auto"/>
          </w:tcPr>
          <w:p w14:paraId="3B4AC2A8" w14:textId="77777777" w:rsidR="009A4041" w:rsidRDefault="009A4041">
            <w:pPr>
              <w:spacing w:after="0" w:line="240" w:lineRule="auto"/>
              <w:jc w:val="center"/>
              <w:rPr>
                <w:rFonts w:cs="Times New Roman"/>
                <w:lang w:val="en-US"/>
              </w:rPr>
            </w:pPr>
          </w:p>
        </w:tc>
        <w:tc>
          <w:tcPr>
            <w:tcW w:w="1252" w:type="dxa"/>
            <w:shd w:val="clear" w:color="auto" w:fill="auto"/>
          </w:tcPr>
          <w:p w14:paraId="3E1A8178" w14:textId="77777777" w:rsidR="009A4041" w:rsidRDefault="009A4041">
            <w:pPr>
              <w:spacing w:after="0" w:line="240" w:lineRule="auto"/>
              <w:jc w:val="center"/>
              <w:rPr>
                <w:rFonts w:cs="Times New Roman"/>
                <w:lang w:val="en-US"/>
              </w:rPr>
            </w:pPr>
          </w:p>
        </w:tc>
      </w:tr>
      <w:tr w:rsidR="009A4041" w14:paraId="6AE0270D" w14:textId="77777777">
        <w:tc>
          <w:tcPr>
            <w:tcW w:w="4076" w:type="dxa"/>
            <w:shd w:val="clear" w:color="auto" w:fill="auto"/>
          </w:tcPr>
          <w:p w14:paraId="1D5CAE17" w14:textId="77777777" w:rsidR="009A4041" w:rsidRDefault="00A806DA">
            <w:pPr>
              <w:spacing w:after="0" w:line="240" w:lineRule="auto"/>
              <w:rPr>
                <w:rFonts w:cs="Times New Roman"/>
                <w:lang w:val="en-US"/>
              </w:rPr>
            </w:pPr>
            <w:r>
              <w:rPr>
                <w:rFonts w:cs="Times New Roman"/>
                <w:lang w:val="en-US"/>
              </w:rPr>
              <w:t>Publications and TV programs for consumers about independent product testing</w:t>
            </w:r>
          </w:p>
          <w:p w14:paraId="078F7995" w14:textId="77777777" w:rsidR="009A4041" w:rsidRDefault="009A4041">
            <w:pPr>
              <w:spacing w:after="0" w:line="240" w:lineRule="auto"/>
              <w:rPr>
                <w:rFonts w:cs="Times New Roman"/>
                <w:lang w:val="en-US"/>
              </w:rPr>
            </w:pPr>
          </w:p>
        </w:tc>
        <w:tc>
          <w:tcPr>
            <w:tcW w:w="1277" w:type="dxa"/>
            <w:shd w:val="clear" w:color="auto" w:fill="auto"/>
          </w:tcPr>
          <w:p w14:paraId="2637F8B6"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en-US" w:eastAsia="ru-RU" w:bidi="hi-IN"/>
              </w:rPr>
              <w:t>53</w:t>
            </w:r>
          </w:p>
        </w:tc>
        <w:tc>
          <w:tcPr>
            <w:tcW w:w="1305" w:type="dxa"/>
            <w:shd w:val="clear" w:color="auto" w:fill="auto"/>
          </w:tcPr>
          <w:p w14:paraId="4C4D1EB4"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en-US" w:eastAsia="ru-RU" w:bidi="hi-IN"/>
              </w:rPr>
              <w:t>21</w:t>
            </w:r>
          </w:p>
        </w:tc>
        <w:tc>
          <w:tcPr>
            <w:tcW w:w="1275" w:type="dxa"/>
            <w:shd w:val="clear" w:color="auto" w:fill="auto"/>
          </w:tcPr>
          <w:p w14:paraId="459FCF42" w14:textId="77777777" w:rsidR="009A4041" w:rsidRDefault="00A806DA">
            <w:pPr>
              <w:spacing w:after="0" w:line="240" w:lineRule="auto"/>
              <w:jc w:val="center"/>
              <w:rPr>
                <w:rFonts w:eastAsia="SimSun" w:cs="Times New Roman"/>
                <w:kern w:val="2"/>
                <w:lang w:val="en-US" w:eastAsia="zh-CN" w:bidi="hi-IN"/>
              </w:rPr>
            </w:pPr>
            <w:r>
              <w:rPr>
                <w:rFonts w:eastAsia="SimSun" w:cs="Times New Roman"/>
                <w:kern w:val="2"/>
                <w:lang w:val="en-US" w:eastAsia="zh-CN" w:bidi="hi-IN"/>
              </w:rPr>
              <w:t>295</w:t>
            </w:r>
          </w:p>
        </w:tc>
        <w:tc>
          <w:tcPr>
            <w:tcW w:w="1252" w:type="dxa"/>
            <w:shd w:val="clear" w:color="auto" w:fill="auto"/>
          </w:tcPr>
          <w:p w14:paraId="1EDEF816" w14:textId="77777777" w:rsidR="009A4041" w:rsidRDefault="00A806DA">
            <w:pPr>
              <w:spacing w:after="0" w:line="240" w:lineRule="auto"/>
              <w:jc w:val="center"/>
              <w:rPr>
                <w:rFonts w:eastAsia="SimSun" w:cs="Times New Roman"/>
                <w:kern w:val="2"/>
                <w:lang w:val="en-US" w:eastAsia="zh-CN" w:bidi="hi-IN"/>
              </w:rPr>
            </w:pPr>
            <w:r>
              <w:rPr>
                <w:rFonts w:eastAsia="SimSun" w:cs="Times New Roman"/>
                <w:kern w:val="2"/>
                <w:lang w:val="en-US" w:eastAsia="zh-CN" w:bidi="hi-IN"/>
              </w:rPr>
              <w:t>21</w:t>
            </w:r>
          </w:p>
        </w:tc>
      </w:tr>
      <w:tr w:rsidR="009A4041" w14:paraId="47192811" w14:textId="77777777">
        <w:tc>
          <w:tcPr>
            <w:tcW w:w="4076" w:type="dxa"/>
            <w:shd w:val="clear" w:color="auto" w:fill="auto"/>
          </w:tcPr>
          <w:p w14:paraId="34470D5E" w14:textId="77777777" w:rsidR="009A4041" w:rsidRDefault="00A806DA">
            <w:pPr>
              <w:spacing w:after="0" w:line="240" w:lineRule="auto"/>
              <w:rPr>
                <w:rFonts w:cs="Times New Roman"/>
                <w:lang w:val="en-US"/>
              </w:rPr>
            </w:pPr>
            <w:r>
              <w:rPr>
                <w:rFonts w:cs="Times New Roman"/>
                <w:lang w:val="en-US"/>
              </w:rPr>
              <w:t>Composition and labeling information provided on the packaging</w:t>
            </w:r>
          </w:p>
          <w:p w14:paraId="24D89B81" w14:textId="77777777" w:rsidR="009A4041" w:rsidRDefault="009A4041">
            <w:pPr>
              <w:spacing w:after="0" w:line="240" w:lineRule="auto"/>
              <w:rPr>
                <w:rFonts w:cs="Times New Roman"/>
                <w:lang w:val="en-US"/>
              </w:rPr>
            </w:pPr>
          </w:p>
        </w:tc>
        <w:tc>
          <w:tcPr>
            <w:tcW w:w="1277" w:type="dxa"/>
            <w:shd w:val="clear" w:color="auto" w:fill="auto"/>
          </w:tcPr>
          <w:p w14:paraId="24D25ADD"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en-US" w:eastAsia="ru-RU" w:bidi="hi-IN"/>
              </w:rPr>
              <w:t>138</w:t>
            </w:r>
          </w:p>
        </w:tc>
        <w:tc>
          <w:tcPr>
            <w:tcW w:w="1305" w:type="dxa"/>
            <w:shd w:val="clear" w:color="auto" w:fill="auto"/>
          </w:tcPr>
          <w:p w14:paraId="34F49033"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en-US" w:eastAsia="ru-RU" w:bidi="hi-IN"/>
              </w:rPr>
              <w:t>55</w:t>
            </w:r>
          </w:p>
        </w:tc>
        <w:tc>
          <w:tcPr>
            <w:tcW w:w="1275" w:type="dxa"/>
            <w:shd w:val="clear" w:color="auto" w:fill="auto"/>
          </w:tcPr>
          <w:p w14:paraId="254CCC0C" w14:textId="77777777" w:rsidR="009A4041" w:rsidRDefault="00A806DA">
            <w:pPr>
              <w:spacing w:after="0" w:line="240" w:lineRule="auto"/>
              <w:jc w:val="center"/>
              <w:rPr>
                <w:rFonts w:eastAsia="SimSun" w:cs="Times New Roman"/>
                <w:kern w:val="2"/>
                <w:lang w:val="en-US" w:eastAsia="zh-CN" w:bidi="hi-IN"/>
              </w:rPr>
            </w:pPr>
            <w:r>
              <w:rPr>
                <w:rFonts w:eastAsia="SimSun" w:cs="Times New Roman"/>
                <w:kern w:val="2"/>
                <w:lang w:val="en-US" w:eastAsia="zh-CN" w:bidi="hi-IN"/>
              </w:rPr>
              <w:t>557</w:t>
            </w:r>
          </w:p>
        </w:tc>
        <w:tc>
          <w:tcPr>
            <w:tcW w:w="1252" w:type="dxa"/>
            <w:shd w:val="clear" w:color="auto" w:fill="auto"/>
          </w:tcPr>
          <w:p w14:paraId="0E3CA1D5" w14:textId="77777777" w:rsidR="009A4041" w:rsidRDefault="00A806DA">
            <w:pPr>
              <w:spacing w:after="0" w:line="240" w:lineRule="auto"/>
              <w:jc w:val="center"/>
              <w:rPr>
                <w:rFonts w:eastAsia="SimSun" w:cs="Times New Roman"/>
                <w:kern w:val="2"/>
                <w:lang w:val="en-US" w:eastAsia="zh-CN" w:bidi="hi-IN"/>
              </w:rPr>
            </w:pPr>
            <w:r>
              <w:rPr>
                <w:rFonts w:eastAsia="SimSun" w:cs="Times New Roman"/>
                <w:kern w:val="2"/>
                <w:lang w:val="en-US" w:eastAsia="zh-CN" w:bidi="hi-IN"/>
              </w:rPr>
              <w:t>38</w:t>
            </w:r>
          </w:p>
        </w:tc>
      </w:tr>
      <w:tr w:rsidR="009A4041" w14:paraId="3D6535C8" w14:textId="77777777">
        <w:tc>
          <w:tcPr>
            <w:tcW w:w="4076" w:type="dxa"/>
            <w:shd w:val="clear" w:color="auto" w:fill="auto"/>
          </w:tcPr>
          <w:p w14:paraId="2B22FD27" w14:textId="77777777" w:rsidR="009A4041" w:rsidRDefault="00A806DA">
            <w:pPr>
              <w:spacing w:after="0" w:line="240" w:lineRule="auto"/>
              <w:rPr>
                <w:rFonts w:cs="Times New Roman"/>
                <w:lang w:val="en-US"/>
              </w:rPr>
            </w:pPr>
            <w:r>
              <w:rPr>
                <w:rFonts w:cs="Times New Roman"/>
                <w:lang w:val="en-US"/>
              </w:rPr>
              <w:t>Specialized shelves, such as organic or eco-friendly products</w:t>
            </w:r>
          </w:p>
          <w:p w14:paraId="785686FF" w14:textId="77777777" w:rsidR="009A4041" w:rsidRDefault="009A4041">
            <w:pPr>
              <w:spacing w:after="0" w:line="240" w:lineRule="auto"/>
              <w:rPr>
                <w:rFonts w:cs="Times New Roman"/>
                <w:lang w:val="en-US"/>
              </w:rPr>
            </w:pPr>
          </w:p>
        </w:tc>
        <w:tc>
          <w:tcPr>
            <w:tcW w:w="1277" w:type="dxa"/>
            <w:shd w:val="clear" w:color="auto" w:fill="auto"/>
          </w:tcPr>
          <w:p w14:paraId="2A85EFEE"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en-US" w:eastAsia="ru-RU" w:bidi="hi-IN"/>
              </w:rPr>
              <w:t>56</w:t>
            </w:r>
          </w:p>
        </w:tc>
        <w:tc>
          <w:tcPr>
            <w:tcW w:w="1305" w:type="dxa"/>
            <w:shd w:val="clear" w:color="auto" w:fill="auto"/>
          </w:tcPr>
          <w:p w14:paraId="6F524AB6" w14:textId="77777777" w:rsidR="009A4041" w:rsidRDefault="00A806DA">
            <w:pPr>
              <w:spacing w:after="0" w:line="240" w:lineRule="auto"/>
              <w:jc w:val="center"/>
              <w:rPr>
                <w:rFonts w:eastAsia="SimSun" w:cs="Times New Roman"/>
                <w:kern w:val="2"/>
                <w:lang w:val="en-US" w:eastAsia="zh-CN" w:bidi="hi-IN"/>
              </w:rPr>
            </w:pPr>
            <w:r>
              <w:rPr>
                <w:rFonts w:eastAsia="Times New Roman" w:cs="Times New Roman"/>
                <w:kern w:val="2"/>
                <w:lang w:val="en-US" w:eastAsia="ru-RU" w:bidi="hi-IN"/>
              </w:rPr>
              <w:t>22</w:t>
            </w:r>
          </w:p>
        </w:tc>
        <w:tc>
          <w:tcPr>
            <w:tcW w:w="1275" w:type="dxa"/>
            <w:shd w:val="clear" w:color="auto" w:fill="auto"/>
          </w:tcPr>
          <w:p w14:paraId="43090C5F" w14:textId="77777777" w:rsidR="009A4041" w:rsidRDefault="00A806DA">
            <w:pPr>
              <w:spacing w:after="0" w:line="240" w:lineRule="auto"/>
              <w:jc w:val="center"/>
              <w:rPr>
                <w:rFonts w:eastAsia="SimSun" w:cs="Times New Roman"/>
                <w:kern w:val="2"/>
                <w:lang w:val="en-US" w:eastAsia="zh-CN" w:bidi="hi-IN"/>
              </w:rPr>
            </w:pPr>
            <w:r>
              <w:rPr>
                <w:rFonts w:eastAsia="SimSun" w:cs="Times New Roman"/>
                <w:kern w:val="2"/>
                <w:lang w:val="en-US" w:eastAsia="zh-CN" w:bidi="hi-IN"/>
              </w:rPr>
              <w:t>-</w:t>
            </w:r>
          </w:p>
        </w:tc>
        <w:tc>
          <w:tcPr>
            <w:tcW w:w="1252" w:type="dxa"/>
            <w:shd w:val="clear" w:color="auto" w:fill="auto"/>
          </w:tcPr>
          <w:p w14:paraId="4D2C73D9" w14:textId="77777777" w:rsidR="009A4041" w:rsidRDefault="00A806DA">
            <w:pPr>
              <w:spacing w:after="0" w:line="240" w:lineRule="auto"/>
              <w:jc w:val="center"/>
              <w:rPr>
                <w:rFonts w:eastAsia="SimSun" w:cs="Times New Roman"/>
                <w:kern w:val="2"/>
                <w:lang w:val="en-US" w:eastAsia="zh-CN" w:bidi="hi-IN"/>
              </w:rPr>
            </w:pPr>
            <w:r>
              <w:rPr>
                <w:rFonts w:eastAsia="SimSun" w:cs="Times New Roman"/>
                <w:kern w:val="2"/>
                <w:lang w:val="en-US" w:eastAsia="zh-CN" w:bidi="hi-IN"/>
              </w:rPr>
              <w:t>-</w:t>
            </w:r>
          </w:p>
        </w:tc>
      </w:tr>
    </w:tbl>
    <w:p w14:paraId="6ECD0D59" w14:textId="77777777" w:rsidR="009A4041" w:rsidRDefault="009A4041">
      <w:pPr>
        <w:spacing w:after="0" w:line="240" w:lineRule="auto"/>
        <w:rPr>
          <w:rFonts w:cs="Times New Roman"/>
          <w:lang w:val="en-US"/>
        </w:rPr>
      </w:pPr>
    </w:p>
    <w:p w14:paraId="4B860B6A" w14:textId="77777777" w:rsidR="009A4041" w:rsidRDefault="009A4041">
      <w:pPr>
        <w:spacing w:after="0" w:line="240" w:lineRule="auto"/>
        <w:rPr>
          <w:rFonts w:cs="Times New Roman"/>
          <w:b/>
          <w:lang w:val="en-US"/>
        </w:rPr>
      </w:pPr>
    </w:p>
    <w:p w14:paraId="7070B38D" w14:textId="77777777" w:rsidR="009A4041" w:rsidRDefault="00A806DA">
      <w:pPr>
        <w:spacing w:after="0" w:line="240" w:lineRule="auto"/>
        <w:rPr>
          <w:lang w:val="en-US"/>
        </w:rPr>
      </w:pPr>
      <w:r>
        <w:rPr>
          <w:rFonts w:cs="Times New Roman"/>
          <w:b/>
          <w:lang w:val="en-US"/>
        </w:rPr>
        <w:t>Product selection criteria</w:t>
      </w:r>
    </w:p>
    <w:p w14:paraId="2EA52475" w14:textId="77777777" w:rsidR="009A4041" w:rsidRDefault="00A806DA">
      <w:pPr>
        <w:spacing w:after="0" w:line="240" w:lineRule="auto"/>
        <w:jc w:val="both"/>
        <w:rPr>
          <w:lang w:val="en-US"/>
        </w:rPr>
      </w:pPr>
      <w:r>
        <w:rPr>
          <w:rFonts w:cs="Times New Roman"/>
          <w:lang w:val="en-US"/>
        </w:rPr>
        <w:t xml:space="preserve">The most popular criteria for product selection </w:t>
      </w:r>
      <w:proofErr w:type="gramStart"/>
      <w:r>
        <w:rPr>
          <w:rFonts w:cs="Times New Roman"/>
          <w:lang w:val="en-US"/>
        </w:rPr>
        <w:t>are:</w:t>
      </w:r>
      <w:proofErr w:type="gramEnd"/>
      <w:r>
        <w:rPr>
          <w:rFonts w:cs="Times New Roman"/>
          <w:lang w:val="en-US"/>
        </w:rPr>
        <w:t xml:space="preserve"> recommendations from acquaintances - 59% (148 persons), references to DSTU - 46% (116 persons), availability of labels indicating the environmental friendliness of products - 37% (92 persons), expert information - 32% (80 persons). The least popular were the presence of labels indicating the organic nature of the products - 27% (68 persons), the highest price - 26% (65 persons), references to ISO 9001 standards - 9% (22 persons), references to ISO 14001 standards - 5% (12 persons), references to HACCP standards - 3% (7 persons) (see Table 2).</w:t>
      </w:r>
    </w:p>
    <w:p w14:paraId="10745647" w14:textId="77777777" w:rsidR="009A4041" w:rsidRDefault="009A4041">
      <w:pPr>
        <w:spacing w:after="0" w:line="240" w:lineRule="auto"/>
        <w:rPr>
          <w:rFonts w:cs="Times New Roman"/>
          <w:b/>
          <w:lang w:val="en-US"/>
        </w:rPr>
      </w:pPr>
    </w:p>
    <w:p w14:paraId="5A1E96FE" w14:textId="77777777" w:rsidR="009A4041" w:rsidRDefault="00A806DA">
      <w:pPr>
        <w:spacing w:after="0" w:line="240" w:lineRule="auto"/>
        <w:rPr>
          <w:rFonts w:cs="Times New Roman"/>
          <w:b/>
          <w:lang w:val="en-US"/>
        </w:rPr>
      </w:pPr>
      <w:r>
        <w:rPr>
          <w:rFonts w:cs="Times New Roman"/>
          <w:b/>
          <w:lang w:val="en-US"/>
        </w:rPr>
        <w:t>Table 2. Product selection criteria.</w:t>
      </w:r>
    </w:p>
    <w:p w14:paraId="629366C3" w14:textId="77777777" w:rsidR="009A4041" w:rsidRDefault="009A4041">
      <w:pPr>
        <w:spacing w:after="0" w:line="240" w:lineRule="auto"/>
        <w:rPr>
          <w:rFonts w:cs="Times New Roman"/>
          <w:b/>
          <w:lang w:val="en-US"/>
        </w:rPr>
      </w:pPr>
    </w:p>
    <w:tbl>
      <w:tblPr>
        <w:tblStyle w:val="TableGrid"/>
        <w:tblW w:w="9185" w:type="dxa"/>
        <w:tblLook w:val="04A0" w:firstRow="1" w:lastRow="0" w:firstColumn="1" w:lastColumn="0" w:noHBand="0" w:noVBand="1"/>
      </w:tblPr>
      <w:tblGrid>
        <w:gridCol w:w="6560"/>
        <w:gridCol w:w="1272"/>
        <w:gridCol w:w="1353"/>
      </w:tblGrid>
      <w:tr w:rsidR="009A4041" w14:paraId="3C60D4BB" w14:textId="77777777">
        <w:tc>
          <w:tcPr>
            <w:tcW w:w="6560" w:type="dxa"/>
            <w:shd w:val="clear" w:color="auto" w:fill="auto"/>
          </w:tcPr>
          <w:p w14:paraId="4BDA3489" w14:textId="77777777" w:rsidR="009A4041" w:rsidRDefault="00A806DA">
            <w:pPr>
              <w:spacing w:after="0" w:line="240" w:lineRule="auto"/>
              <w:rPr>
                <w:rFonts w:cs="Times New Roman"/>
                <w:b/>
                <w:lang w:val="en-US"/>
              </w:rPr>
            </w:pPr>
            <w:r>
              <w:rPr>
                <w:rFonts w:cs="Times New Roman"/>
                <w:b/>
                <w:lang w:val="en-US"/>
              </w:rPr>
              <w:t xml:space="preserve">Criterion for selecting better and safer products </w:t>
            </w:r>
          </w:p>
        </w:tc>
        <w:tc>
          <w:tcPr>
            <w:tcW w:w="1272" w:type="dxa"/>
            <w:shd w:val="clear" w:color="auto" w:fill="auto"/>
          </w:tcPr>
          <w:p w14:paraId="0D1E429D" w14:textId="77777777" w:rsidR="009A4041" w:rsidRDefault="00A806DA">
            <w:pPr>
              <w:spacing w:after="0" w:line="240" w:lineRule="auto"/>
              <w:rPr>
                <w:rFonts w:cs="Times New Roman"/>
                <w:b/>
                <w:lang w:val="en-US"/>
              </w:rPr>
            </w:pPr>
            <w:r>
              <w:rPr>
                <w:rFonts w:cs="Times New Roman"/>
                <w:b/>
                <w:lang w:val="en-US"/>
              </w:rPr>
              <w:t xml:space="preserve">Number of persons </w:t>
            </w:r>
          </w:p>
        </w:tc>
        <w:tc>
          <w:tcPr>
            <w:tcW w:w="1353" w:type="dxa"/>
            <w:shd w:val="clear" w:color="auto" w:fill="auto"/>
          </w:tcPr>
          <w:p w14:paraId="5CEE4884" w14:textId="77777777" w:rsidR="009A4041" w:rsidRDefault="00A806DA">
            <w:pPr>
              <w:spacing w:after="0" w:line="240" w:lineRule="auto"/>
              <w:rPr>
                <w:rFonts w:cs="Times New Roman"/>
                <w:b/>
                <w:lang w:val="en-US"/>
              </w:rPr>
            </w:pPr>
            <w:r>
              <w:rPr>
                <w:rFonts w:cs="Times New Roman"/>
                <w:b/>
                <w:lang w:val="en-US"/>
              </w:rPr>
              <w:t>Number of persons in%</w:t>
            </w:r>
          </w:p>
        </w:tc>
      </w:tr>
      <w:tr w:rsidR="009A4041" w14:paraId="4B248E4D" w14:textId="77777777">
        <w:tc>
          <w:tcPr>
            <w:tcW w:w="6560" w:type="dxa"/>
            <w:shd w:val="clear" w:color="auto" w:fill="auto"/>
          </w:tcPr>
          <w:p w14:paraId="69CDEF89" w14:textId="77777777" w:rsidR="009A4041" w:rsidRDefault="00A806DA">
            <w:pPr>
              <w:spacing w:after="0" w:line="240" w:lineRule="auto"/>
              <w:rPr>
                <w:rFonts w:cs="Times New Roman"/>
                <w:lang w:val="en-US"/>
              </w:rPr>
            </w:pPr>
            <w:r>
              <w:rPr>
                <w:rFonts w:cs="Times New Roman"/>
                <w:lang w:val="en-US"/>
              </w:rPr>
              <w:t xml:space="preserve">Reference to DSTU </w:t>
            </w:r>
          </w:p>
        </w:tc>
        <w:tc>
          <w:tcPr>
            <w:tcW w:w="1272" w:type="dxa"/>
            <w:shd w:val="clear" w:color="auto" w:fill="auto"/>
          </w:tcPr>
          <w:p w14:paraId="1C6B404D" w14:textId="77777777" w:rsidR="009A4041" w:rsidRDefault="00A806DA">
            <w:pPr>
              <w:spacing w:after="0" w:line="240" w:lineRule="auto"/>
              <w:jc w:val="center"/>
              <w:rPr>
                <w:rFonts w:cs="Times New Roman"/>
              </w:rPr>
            </w:pPr>
            <w:r>
              <w:rPr>
                <w:rFonts w:eastAsia="Times New Roman" w:cs="Times New Roman"/>
                <w:lang w:eastAsia="ru-RU"/>
              </w:rPr>
              <w:t>116</w:t>
            </w:r>
          </w:p>
        </w:tc>
        <w:tc>
          <w:tcPr>
            <w:tcW w:w="1353" w:type="dxa"/>
            <w:shd w:val="clear" w:color="auto" w:fill="auto"/>
          </w:tcPr>
          <w:p w14:paraId="598E822B" w14:textId="77777777" w:rsidR="009A4041" w:rsidRDefault="00A806DA">
            <w:pPr>
              <w:spacing w:after="0" w:line="240" w:lineRule="auto"/>
              <w:jc w:val="center"/>
              <w:rPr>
                <w:rFonts w:cs="Times New Roman"/>
              </w:rPr>
            </w:pPr>
            <w:r>
              <w:rPr>
                <w:rFonts w:eastAsia="Times New Roman" w:cs="Times New Roman"/>
                <w:lang w:eastAsia="ru-RU"/>
              </w:rPr>
              <w:t>46</w:t>
            </w:r>
          </w:p>
        </w:tc>
      </w:tr>
      <w:tr w:rsidR="009A4041" w14:paraId="32BB0394" w14:textId="77777777">
        <w:tc>
          <w:tcPr>
            <w:tcW w:w="6560" w:type="dxa"/>
            <w:shd w:val="clear" w:color="auto" w:fill="auto"/>
          </w:tcPr>
          <w:p w14:paraId="54740247" w14:textId="77777777" w:rsidR="009A4041" w:rsidRDefault="00A806DA">
            <w:pPr>
              <w:spacing w:after="0" w:line="240" w:lineRule="auto"/>
              <w:rPr>
                <w:rFonts w:cs="Times New Roman"/>
                <w:lang w:val="en-US"/>
              </w:rPr>
            </w:pPr>
            <w:r>
              <w:rPr>
                <w:rFonts w:cs="Times New Roman"/>
                <w:lang w:val="en-US"/>
              </w:rPr>
              <w:t>Reference to quality management system standards in accordance with ISO 9001</w:t>
            </w:r>
          </w:p>
        </w:tc>
        <w:tc>
          <w:tcPr>
            <w:tcW w:w="1272" w:type="dxa"/>
            <w:shd w:val="clear" w:color="auto" w:fill="auto"/>
          </w:tcPr>
          <w:p w14:paraId="018843A0" w14:textId="77777777" w:rsidR="009A4041" w:rsidRDefault="00A806DA">
            <w:pPr>
              <w:spacing w:after="0" w:line="240" w:lineRule="auto"/>
              <w:jc w:val="center"/>
              <w:rPr>
                <w:rFonts w:cs="Times New Roman"/>
              </w:rPr>
            </w:pPr>
            <w:r>
              <w:rPr>
                <w:rFonts w:eastAsia="Times New Roman" w:cs="Times New Roman"/>
                <w:lang w:eastAsia="ru-RU"/>
              </w:rPr>
              <w:t>22</w:t>
            </w:r>
          </w:p>
        </w:tc>
        <w:tc>
          <w:tcPr>
            <w:tcW w:w="1353" w:type="dxa"/>
            <w:shd w:val="clear" w:color="auto" w:fill="auto"/>
          </w:tcPr>
          <w:p w14:paraId="6396FED4" w14:textId="77777777" w:rsidR="009A4041" w:rsidRDefault="00A806DA">
            <w:pPr>
              <w:spacing w:after="0" w:line="240" w:lineRule="auto"/>
              <w:jc w:val="center"/>
              <w:rPr>
                <w:rFonts w:cs="Times New Roman"/>
              </w:rPr>
            </w:pPr>
            <w:r>
              <w:rPr>
                <w:rFonts w:eastAsia="Times New Roman" w:cs="Times New Roman"/>
                <w:lang w:eastAsia="ru-RU"/>
              </w:rPr>
              <w:t>9</w:t>
            </w:r>
          </w:p>
        </w:tc>
      </w:tr>
      <w:tr w:rsidR="009A4041" w14:paraId="64121ECD" w14:textId="77777777">
        <w:tc>
          <w:tcPr>
            <w:tcW w:w="6560" w:type="dxa"/>
            <w:shd w:val="clear" w:color="auto" w:fill="auto"/>
          </w:tcPr>
          <w:p w14:paraId="4B850DAC" w14:textId="77777777" w:rsidR="009A4041" w:rsidRDefault="00A806DA">
            <w:pPr>
              <w:spacing w:after="0" w:line="240" w:lineRule="auto"/>
              <w:rPr>
                <w:rFonts w:cs="Times New Roman"/>
                <w:lang w:val="en-US"/>
              </w:rPr>
            </w:pPr>
            <w:r>
              <w:rPr>
                <w:rFonts w:cs="Times New Roman"/>
                <w:lang w:val="en-US"/>
              </w:rPr>
              <w:t>Reference to environmental management system standards in accordance with ISO 14001</w:t>
            </w:r>
          </w:p>
        </w:tc>
        <w:tc>
          <w:tcPr>
            <w:tcW w:w="1272" w:type="dxa"/>
            <w:shd w:val="clear" w:color="auto" w:fill="auto"/>
          </w:tcPr>
          <w:p w14:paraId="4A6A4F35" w14:textId="77777777" w:rsidR="009A4041" w:rsidRDefault="00A806DA">
            <w:pPr>
              <w:spacing w:after="0" w:line="240" w:lineRule="auto"/>
              <w:jc w:val="center"/>
              <w:rPr>
                <w:rFonts w:cs="Times New Roman"/>
              </w:rPr>
            </w:pPr>
            <w:r>
              <w:rPr>
                <w:rFonts w:eastAsia="Times New Roman" w:cs="Times New Roman"/>
                <w:lang w:val="uk-UA" w:eastAsia="ru-RU"/>
              </w:rPr>
              <w:t xml:space="preserve">12 </w:t>
            </w:r>
          </w:p>
        </w:tc>
        <w:tc>
          <w:tcPr>
            <w:tcW w:w="1353" w:type="dxa"/>
            <w:shd w:val="clear" w:color="auto" w:fill="auto"/>
          </w:tcPr>
          <w:p w14:paraId="6B6D8848" w14:textId="77777777" w:rsidR="009A4041" w:rsidRDefault="00A806DA">
            <w:pPr>
              <w:spacing w:after="0" w:line="240" w:lineRule="auto"/>
              <w:jc w:val="center"/>
              <w:rPr>
                <w:rFonts w:cs="Times New Roman"/>
              </w:rPr>
            </w:pPr>
            <w:r>
              <w:rPr>
                <w:rFonts w:eastAsia="Times New Roman" w:cs="Times New Roman"/>
                <w:lang w:val="uk-UA" w:eastAsia="ru-RU"/>
              </w:rPr>
              <w:t xml:space="preserve">5 </w:t>
            </w:r>
          </w:p>
        </w:tc>
      </w:tr>
      <w:tr w:rsidR="009A4041" w14:paraId="038F7CE9" w14:textId="77777777">
        <w:tc>
          <w:tcPr>
            <w:tcW w:w="6560" w:type="dxa"/>
            <w:shd w:val="clear" w:color="auto" w:fill="auto"/>
          </w:tcPr>
          <w:p w14:paraId="26348700" w14:textId="77777777" w:rsidR="009A4041" w:rsidRDefault="00A806DA">
            <w:pPr>
              <w:spacing w:after="0" w:line="240" w:lineRule="auto"/>
              <w:rPr>
                <w:rFonts w:cs="Times New Roman"/>
                <w:lang w:val="en-US"/>
              </w:rPr>
            </w:pPr>
            <w:r>
              <w:rPr>
                <w:rFonts w:cs="Times New Roman"/>
                <w:lang w:val="en-US"/>
              </w:rPr>
              <w:t>Reference to HACCP Food Safety Standards</w:t>
            </w:r>
          </w:p>
        </w:tc>
        <w:tc>
          <w:tcPr>
            <w:tcW w:w="1272" w:type="dxa"/>
            <w:shd w:val="clear" w:color="auto" w:fill="auto"/>
          </w:tcPr>
          <w:p w14:paraId="482BCD63" w14:textId="77777777" w:rsidR="009A4041" w:rsidRDefault="00A806DA">
            <w:pPr>
              <w:spacing w:after="0" w:line="240" w:lineRule="auto"/>
              <w:jc w:val="center"/>
              <w:rPr>
                <w:rFonts w:cs="Times New Roman"/>
              </w:rPr>
            </w:pPr>
            <w:r>
              <w:rPr>
                <w:rFonts w:eastAsia="Times New Roman" w:cs="Times New Roman"/>
                <w:lang w:eastAsia="ru-RU"/>
              </w:rPr>
              <w:t>7</w:t>
            </w:r>
          </w:p>
        </w:tc>
        <w:tc>
          <w:tcPr>
            <w:tcW w:w="1353" w:type="dxa"/>
            <w:shd w:val="clear" w:color="auto" w:fill="auto"/>
          </w:tcPr>
          <w:p w14:paraId="53732641" w14:textId="77777777" w:rsidR="009A4041" w:rsidRDefault="00A806DA">
            <w:pPr>
              <w:spacing w:after="0" w:line="240" w:lineRule="auto"/>
              <w:jc w:val="center"/>
              <w:rPr>
                <w:rFonts w:cs="Times New Roman"/>
              </w:rPr>
            </w:pPr>
            <w:r>
              <w:rPr>
                <w:rFonts w:eastAsia="Times New Roman" w:cs="Times New Roman"/>
                <w:lang w:eastAsia="ru-RU"/>
              </w:rPr>
              <w:t>3</w:t>
            </w:r>
          </w:p>
        </w:tc>
      </w:tr>
      <w:tr w:rsidR="009A4041" w14:paraId="1D5F20E6" w14:textId="77777777">
        <w:tc>
          <w:tcPr>
            <w:tcW w:w="6560" w:type="dxa"/>
            <w:shd w:val="clear" w:color="auto" w:fill="auto"/>
          </w:tcPr>
          <w:p w14:paraId="32B79C56" w14:textId="77777777" w:rsidR="009A4041" w:rsidRDefault="00A806DA">
            <w:pPr>
              <w:spacing w:after="0" w:line="240" w:lineRule="auto"/>
              <w:rPr>
                <w:rFonts w:cs="Times New Roman"/>
                <w:lang w:val="en-US"/>
              </w:rPr>
            </w:pPr>
            <w:r>
              <w:rPr>
                <w:rFonts w:cs="Times New Roman"/>
                <w:lang w:val="en-US"/>
              </w:rPr>
              <w:t>The presence of the labels indicating that the products are environmentally friendly</w:t>
            </w:r>
          </w:p>
        </w:tc>
        <w:tc>
          <w:tcPr>
            <w:tcW w:w="1272" w:type="dxa"/>
            <w:shd w:val="clear" w:color="auto" w:fill="auto"/>
          </w:tcPr>
          <w:p w14:paraId="48F550BB" w14:textId="77777777" w:rsidR="009A4041" w:rsidRDefault="00A806DA">
            <w:pPr>
              <w:spacing w:after="0" w:line="240" w:lineRule="auto"/>
              <w:jc w:val="center"/>
              <w:rPr>
                <w:rFonts w:cs="Times New Roman"/>
              </w:rPr>
            </w:pPr>
            <w:r>
              <w:rPr>
                <w:rFonts w:eastAsia="Times New Roman" w:cs="Times New Roman"/>
                <w:lang w:eastAsia="ru-RU"/>
              </w:rPr>
              <w:t>92</w:t>
            </w:r>
          </w:p>
        </w:tc>
        <w:tc>
          <w:tcPr>
            <w:tcW w:w="1353" w:type="dxa"/>
            <w:shd w:val="clear" w:color="auto" w:fill="auto"/>
          </w:tcPr>
          <w:p w14:paraId="0626E656" w14:textId="77777777" w:rsidR="009A4041" w:rsidRDefault="00A806DA">
            <w:pPr>
              <w:spacing w:after="0" w:line="240" w:lineRule="auto"/>
              <w:jc w:val="center"/>
              <w:rPr>
                <w:rFonts w:cs="Times New Roman"/>
              </w:rPr>
            </w:pPr>
            <w:r>
              <w:rPr>
                <w:rFonts w:eastAsia="Times New Roman" w:cs="Times New Roman"/>
                <w:lang w:val="uk-UA" w:eastAsia="ru-RU"/>
              </w:rPr>
              <w:t>3</w:t>
            </w:r>
            <w:r>
              <w:rPr>
                <w:rFonts w:eastAsia="Times New Roman" w:cs="Times New Roman"/>
                <w:lang w:eastAsia="ru-RU"/>
              </w:rPr>
              <w:t>7</w:t>
            </w:r>
          </w:p>
        </w:tc>
      </w:tr>
      <w:tr w:rsidR="009A4041" w14:paraId="43BC6919" w14:textId="77777777">
        <w:tc>
          <w:tcPr>
            <w:tcW w:w="6560" w:type="dxa"/>
            <w:shd w:val="clear" w:color="auto" w:fill="auto"/>
          </w:tcPr>
          <w:p w14:paraId="657DDF1C" w14:textId="77777777" w:rsidR="009A4041" w:rsidRDefault="00A806DA">
            <w:pPr>
              <w:spacing w:after="0" w:line="240" w:lineRule="auto"/>
              <w:rPr>
                <w:rFonts w:cs="Times New Roman"/>
                <w:lang w:val="en-US"/>
              </w:rPr>
            </w:pPr>
            <w:r>
              <w:rPr>
                <w:rFonts w:cs="Times New Roman"/>
                <w:lang w:val="en-US"/>
              </w:rPr>
              <w:t>The presence of the labels indicating that the products are organic</w:t>
            </w:r>
          </w:p>
        </w:tc>
        <w:tc>
          <w:tcPr>
            <w:tcW w:w="1272" w:type="dxa"/>
            <w:shd w:val="clear" w:color="auto" w:fill="auto"/>
          </w:tcPr>
          <w:p w14:paraId="28E520EC" w14:textId="77777777" w:rsidR="009A4041" w:rsidRDefault="00A806DA">
            <w:pPr>
              <w:spacing w:after="0" w:line="240" w:lineRule="auto"/>
              <w:jc w:val="center"/>
              <w:rPr>
                <w:rFonts w:cs="Times New Roman"/>
              </w:rPr>
            </w:pPr>
            <w:r>
              <w:rPr>
                <w:rFonts w:eastAsia="Times New Roman" w:cs="Times New Roman"/>
                <w:lang w:val="uk-UA" w:eastAsia="ru-RU"/>
              </w:rPr>
              <w:t>6</w:t>
            </w:r>
            <w:r>
              <w:rPr>
                <w:rFonts w:eastAsia="Times New Roman" w:cs="Times New Roman"/>
                <w:lang w:eastAsia="ru-RU"/>
              </w:rPr>
              <w:t>8</w:t>
            </w:r>
          </w:p>
        </w:tc>
        <w:tc>
          <w:tcPr>
            <w:tcW w:w="1353" w:type="dxa"/>
            <w:shd w:val="clear" w:color="auto" w:fill="auto"/>
          </w:tcPr>
          <w:p w14:paraId="792CB8DA" w14:textId="77777777" w:rsidR="009A4041" w:rsidRDefault="00A806DA">
            <w:pPr>
              <w:spacing w:after="0" w:line="240" w:lineRule="auto"/>
              <w:jc w:val="center"/>
              <w:rPr>
                <w:rFonts w:cs="Times New Roman"/>
              </w:rPr>
            </w:pPr>
            <w:r>
              <w:rPr>
                <w:rFonts w:eastAsia="Times New Roman" w:cs="Times New Roman"/>
                <w:lang w:val="uk-UA" w:eastAsia="ru-RU"/>
              </w:rPr>
              <w:t>2</w:t>
            </w:r>
            <w:r>
              <w:rPr>
                <w:rFonts w:eastAsia="Times New Roman" w:cs="Times New Roman"/>
                <w:lang w:eastAsia="ru-RU"/>
              </w:rPr>
              <w:t>7</w:t>
            </w:r>
          </w:p>
        </w:tc>
      </w:tr>
      <w:tr w:rsidR="009A4041" w14:paraId="5F525474" w14:textId="77777777">
        <w:tc>
          <w:tcPr>
            <w:tcW w:w="6560" w:type="dxa"/>
            <w:shd w:val="clear" w:color="auto" w:fill="auto"/>
          </w:tcPr>
          <w:p w14:paraId="2E18BF1F" w14:textId="77777777" w:rsidR="009A4041" w:rsidRDefault="00A806DA">
            <w:pPr>
              <w:spacing w:after="0" w:line="240" w:lineRule="auto"/>
              <w:rPr>
                <w:rFonts w:cs="Times New Roman"/>
                <w:lang w:val="en-US"/>
              </w:rPr>
            </w:pPr>
            <w:r>
              <w:rPr>
                <w:rFonts w:cs="Times New Roman"/>
                <w:lang w:val="en-US"/>
              </w:rPr>
              <w:t>High price, in comparison with similar indicators of products of the same category</w:t>
            </w:r>
          </w:p>
        </w:tc>
        <w:tc>
          <w:tcPr>
            <w:tcW w:w="1272" w:type="dxa"/>
            <w:shd w:val="clear" w:color="auto" w:fill="auto"/>
          </w:tcPr>
          <w:p w14:paraId="0668D657" w14:textId="77777777" w:rsidR="009A4041" w:rsidRDefault="00A806DA">
            <w:pPr>
              <w:spacing w:after="0" w:line="240" w:lineRule="auto"/>
              <w:jc w:val="center"/>
              <w:rPr>
                <w:rFonts w:cs="Times New Roman"/>
              </w:rPr>
            </w:pPr>
            <w:r>
              <w:rPr>
                <w:rFonts w:eastAsia="Times New Roman" w:cs="Times New Roman"/>
                <w:lang w:eastAsia="ru-RU"/>
              </w:rPr>
              <w:t>65</w:t>
            </w:r>
          </w:p>
        </w:tc>
        <w:tc>
          <w:tcPr>
            <w:tcW w:w="1353" w:type="dxa"/>
            <w:shd w:val="clear" w:color="auto" w:fill="auto"/>
          </w:tcPr>
          <w:p w14:paraId="7EF3856B" w14:textId="77777777" w:rsidR="009A4041" w:rsidRDefault="00A806DA">
            <w:pPr>
              <w:spacing w:after="0" w:line="240" w:lineRule="auto"/>
              <w:jc w:val="center"/>
              <w:rPr>
                <w:rFonts w:cs="Times New Roman"/>
              </w:rPr>
            </w:pPr>
            <w:r>
              <w:rPr>
                <w:rFonts w:eastAsia="Times New Roman" w:cs="Times New Roman"/>
                <w:lang w:eastAsia="ru-RU"/>
              </w:rPr>
              <w:t>26</w:t>
            </w:r>
          </w:p>
        </w:tc>
      </w:tr>
      <w:tr w:rsidR="009A4041" w14:paraId="37942447" w14:textId="77777777">
        <w:tc>
          <w:tcPr>
            <w:tcW w:w="6560" w:type="dxa"/>
            <w:shd w:val="clear" w:color="auto" w:fill="auto"/>
          </w:tcPr>
          <w:p w14:paraId="747EC645" w14:textId="77777777" w:rsidR="009A4041" w:rsidRDefault="00A806DA">
            <w:pPr>
              <w:spacing w:after="0" w:line="240" w:lineRule="auto"/>
              <w:rPr>
                <w:rFonts w:cs="Times New Roman"/>
                <w:lang w:val="en-US"/>
              </w:rPr>
            </w:pPr>
            <w:r>
              <w:rPr>
                <w:rFonts w:cs="Times New Roman"/>
                <w:lang w:val="en-US"/>
              </w:rPr>
              <w:t>Recommendations from acquaintances who have already used such products</w:t>
            </w:r>
          </w:p>
        </w:tc>
        <w:tc>
          <w:tcPr>
            <w:tcW w:w="1272" w:type="dxa"/>
            <w:shd w:val="clear" w:color="auto" w:fill="auto"/>
          </w:tcPr>
          <w:p w14:paraId="3E8946FE" w14:textId="77777777" w:rsidR="009A4041" w:rsidRDefault="00A806DA">
            <w:pPr>
              <w:spacing w:after="0" w:line="240" w:lineRule="auto"/>
              <w:jc w:val="center"/>
              <w:rPr>
                <w:rFonts w:cs="Times New Roman"/>
              </w:rPr>
            </w:pPr>
            <w:r>
              <w:rPr>
                <w:rFonts w:eastAsia="Times New Roman" w:cs="Times New Roman"/>
                <w:lang w:val="uk-UA" w:eastAsia="ru-RU"/>
              </w:rPr>
              <w:t>1</w:t>
            </w:r>
            <w:r>
              <w:rPr>
                <w:rFonts w:eastAsia="Times New Roman" w:cs="Times New Roman"/>
                <w:lang w:eastAsia="ru-RU"/>
              </w:rPr>
              <w:t>48</w:t>
            </w:r>
          </w:p>
        </w:tc>
        <w:tc>
          <w:tcPr>
            <w:tcW w:w="1353" w:type="dxa"/>
            <w:shd w:val="clear" w:color="auto" w:fill="auto"/>
          </w:tcPr>
          <w:p w14:paraId="337556EA" w14:textId="77777777" w:rsidR="009A4041" w:rsidRDefault="00A806DA">
            <w:pPr>
              <w:spacing w:after="0" w:line="240" w:lineRule="auto"/>
              <w:jc w:val="center"/>
              <w:rPr>
                <w:rFonts w:cs="Times New Roman"/>
              </w:rPr>
            </w:pPr>
            <w:r>
              <w:rPr>
                <w:rFonts w:eastAsia="Times New Roman" w:cs="Times New Roman"/>
                <w:lang w:eastAsia="ru-RU"/>
              </w:rPr>
              <w:t>59</w:t>
            </w:r>
          </w:p>
        </w:tc>
      </w:tr>
      <w:tr w:rsidR="009A4041" w14:paraId="6805A559" w14:textId="77777777">
        <w:tc>
          <w:tcPr>
            <w:tcW w:w="6560" w:type="dxa"/>
            <w:shd w:val="clear" w:color="auto" w:fill="auto"/>
          </w:tcPr>
          <w:p w14:paraId="49408664" w14:textId="77777777" w:rsidR="009A4041" w:rsidRDefault="00A806DA">
            <w:pPr>
              <w:spacing w:after="0" w:line="240" w:lineRule="auto"/>
              <w:rPr>
                <w:rFonts w:cs="Times New Roman"/>
                <w:lang w:val="en-US"/>
              </w:rPr>
            </w:pPr>
            <w:r>
              <w:rPr>
                <w:rFonts w:cs="Times New Roman"/>
                <w:lang w:val="en-US"/>
              </w:rPr>
              <w:t xml:space="preserve">Expert information in special publications or TV programs </w:t>
            </w:r>
          </w:p>
        </w:tc>
        <w:tc>
          <w:tcPr>
            <w:tcW w:w="1272" w:type="dxa"/>
            <w:shd w:val="clear" w:color="auto" w:fill="auto"/>
          </w:tcPr>
          <w:p w14:paraId="4B7098EC" w14:textId="77777777" w:rsidR="009A4041" w:rsidRDefault="00A806DA">
            <w:pPr>
              <w:spacing w:after="0" w:line="240" w:lineRule="auto"/>
              <w:jc w:val="center"/>
              <w:rPr>
                <w:rFonts w:cs="Times New Roman"/>
              </w:rPr>
            </w:pPr>
            <w:r>
              <w:rPr>
                <w:rFonts w:eastAsia="Times New Roman" w:cs="Times New Roman"/>
                <w:lang w:eastAsia="ru-RU"/>
              </w:rPr>
              <w:t>80</w:t>
            </w:r>
          </w:p>
        </w:tc>
        <w:tc>
          <w:tcPr>
            <w:tcW w:w="1353" w:type="dxa"/>
            <w:shd w:val="clear" w:color="auto" w:fill="auto"/>
          </w:tcPr>
          <w:p w14:paraId="39A77378" w14:textId="77777777" w:rsidR="009A4041" w:rsidRDefault="00A806DA">
            <w:pPr>
              <w:spacing w:after="0" w:line="240" w:lineRule="auto"/>
              <w:jc w:val="center"/>
              <w:rPr>
                <w:rFonts w:cs="Times New Roman"/>
              </w:rPr>
            </w:pPr>
            <w:r>
              <w:rPr>
                <w:rFonts w:eastAsia="Times New Roman" w:cs="Times New Roman"/>
                <w:lang w:eastAsia="ru-RU"/>
              </w:rPr>
              <w:t>32</w:t>
            </w:r>
          </w:p>
        </w:tc>
      </w:tr>
    </w:tbl>
    <w:p w14:paraId="3BA5309B" w14:textId="77777777" w:rsidR="009A4041" w:rsidRDefault="009A4041">
      <w:pPr>
        <w:spacing w:after="0" w:line="240" w:lineRule="auto"/>
        <w:rPr>
          <w:rFonts w:cs="Times New Roman"/>
          <w:b/>
          <w:lang w:val="en-US"/>
        </w:rPr>
      </w:pPr>
    </w:p>
    <w:p w14:paraId="4B468C04" w14:textId="77777777" w:rsidR="009A4041" w:rsidRDefault="00A806DA">
      <w:pPr>
        <w:spacing w:after="0" w:line="240" w:lineRule="auto"/>
        <w:rPr>
          <w:lang w:val="en-US"/>
        </w:rPr>
      </w:pPr>
      <w:r>
        <w:rPr>
          <w:rFonts w:cs="Times New Roman"/>
          <w:b/>
          <w:lang w:val="en-US"/>
        </w:rPr>
        <w:t>Awareness of labeling</w:t>
      </w:r>
    </w:p>
    <w:p w14:paraId="6C7649E5" w14:textId="77777777" w:rsidR="009A4041" w:rsidRDefault="00A806DA">
      <w:pPr>
        <w:spacing w:after="0" w:line="240" w:lineRule="auto"/>
        <w:jc w:val="both"/>
        <w:rPr>
          <w:lang w:val="en-US"/>
        </w:rPr>
      </w:pPr>
      <w:r>
        <w:rPr>
          <w:noProof/>
          <w:lang w:eastAsia="ru-RU"/>
        </w:rPr>
        <w:drawing>
          <wp:anchor distT="0" distB="0" distL="0" distR="0" simplePos="0" relativeHeight="12" behindDoc="0" locked="0" layoutInCell="1" allowOverlap="1" wp14:anchorId="5EF85DF9" wp14:editId="793A10D1">
            <wp:simplePos x="0" y="0"/>
            <wp:positionH relativeFrom="column">
              <wp:posOffset>-3810</wp:posOffset>
            </wp:positionH>
            <wp:positionV relativeFrom="paragraph">
              <wp:posOffset>473710</wp:posOffset>
            </wp:positionV>
            <wp:extent cx="5940425" cy="3105150"/>
            <wp:effectExtent l="0" t="0" r="0" b="0"/>
            <wp:wrapSquare wrapText="largest"/>
            <wp:docPr id="2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
                    <pic:cNvPicPr>
                      <a:picLocks noChangeAspect="1" noChangeArrowheads="1"/>
                    </pic:cNvPicPr>
                  </pic:nvPicPr>
                  <pic:blipFill>
                    <a:blip r:embed="rId39"/>
                    <a:stretch>
                      <a:fillRect/>
                    </a:stretch>
                  </pic:blipFill>
                  <pic:spPr bwMode="auto">
                    <a:xfrm>
                      <a:off x="0" y="0"/>
                      <a:ext cx="5940425" cy="3105150"/>
                    </a:xfrm>
                    <a:prstGeom prst="rect">
                      <a:avLst/>
                    </a:prstGeom>
                  </pic:spPr>
                </pic:pic>
              </a:graphicData>
            </a:graphic>
          </wp:anchor>
        </w:drawing>
      </w:r>
      <w:r>
        <w:rPr>
          <w:rFonts w:cs="Times New Roman"/>
          <w:lang w:val="en-US"/>
        </w:rPr>
        <w:t xml:space="preserve">As can be seen from </w:t>
      </w:r>
      <w:r>
        <w:rPr>
          <w:rFonts w:cs="Times New Roman"/>
          <w:b/>
          <w:bCs/>
          <w:i/>
          <w:iCs/>
          <w:lang w:val="en-US"/>
        </w:rPr>
        <w:t>Figure. 1</w:t>
      </w:r>
      <w:r>
        <w:rPr>
          <w:rFonts w:cs="Times New Roman"/>
          <w:lang w:val="en-US"/>
        </w:rPr>
        <w:t>, the logo recognition rates are the highest for №1 and №7. Sign №3 influences the choice most. Respondents are ready to pay more for availability №2.</w:t>
      </w:r>
    </w:p>
    <w:p w14:paraId="10FDCB3C" w14:textId="77777777" w:rsidR="009A4041" w:rsidRDefault="00A806DA">
      <w:pPr>
        <w:spacing w:after="0" w:line="240" w:lineRule="auto"/>
        <w:jc w:val="center"/>
        <w:rPr>
          <w:b/>
          <w:bCs/>
          <w:lang w:val="en-US"/>
        </w:rPr>
      </w:pPr>
      <w:r>
        <w:rPr>
          <w:rFonts w:cs="Times New Roman"/>
          <w:b/>
          <w:bCs/>
          <w:lang w:val="en-US"/>
        </w:rPr>
        <w:lastRenderedPageBreak/>
        <w:t>Figure 1. Respondents' awareness of labeling (%).</w:t>
      </w:r>
    </w:p>
    <w:p w14:paraId="736A65C8" w14:textId="77777777" w:rsidR="009A4041" w:rsidRDefault="009A4041">
      <w:pPr>
        <w:spacing w:after="0" w:line="240" w:lineRule="auto"/>
        <w:jc w:val="both"/>
        <w:rPr>
          <w:rFonts w:cs="Times New Roman"/>
          <w:lang w:val="en-US"/>
        </w:rPr>
      </w:pPr>
    </w:p>
    <w:p w14:paraId="53CF9135" w14:textId="77777777" w:rsidR="009A4041" w:rsidRDefault="00A806DA">
      <w:pPr>
        <w:spacing w:after="0" w:line="240" w:lineRule="auto"/>
        <w:jc w:val="both"/>
        <w:rPr>
          <w:lang w:val="en-US"/>
        </w:rPr>
      </w:pPr>
      <w:r>
        <w:rPr>
          <w:rFonts w:cs="Times New Roman"/>
          <w:lang w:val="en-US"/>
        </w:rPr>
        <w:t xml:space="preserve">The results of knowledge of the labeling, its influence on the decision to buy and the willingness to pay more for its presence on the packaging are more clearly illustrated in </w:t>
      </w:r>
      <w:r>
        <w:rPr>
          <w:rFonts w:cs="Times New Roman"/>
          <w:b/>
          <w:bCs/>
          <w:i/>
          <w:iCs/>
          <w:lang w:val="en-US"/>
        </w:rPr>
        <w:t>Figure. 2.</w:t>
      </w:r>
    </w:p>
    <w:p w14:paraId="5D02794A" w14:textId="77777777" w:rsidR="009A4041" w:rsidRDefault="009A4041">
      <w:pPr>
        <w:spacing w:after="0" w:line="240" w:lineRule="auto"/>
        <w:jc w:val="both"/>
        <w:rPr>
          <w:lang w:val="en-US"/>
        </w:rPr>
      </w:pPr>
    </w:p>
    <w:p w14:paraId="42F40052" w14:textId="77777777" w:rsidR="009A4041" w:rsidRDefault="00A806DA">
      <w:pPr>
        <w:spacing w:after="0" w:line="240" w:lineRule="auto"/>
        <w:jc w:val="center"/>
      </w:pPr>
      <w:r>
        <w:rPr>
          <w:noProof/>
          <w:lang w:eastAsia="ru-RU"/>
        </w:rPr>
        <w:drawing>
          <wp:inline distT="0" distB="0" distL="0" distR="0" wp14:anchorId="43A40954" wp14:editId="0706A879">
            <wp:extent cx="4297045" cy="2270125"/>
            <wp:effectExtent l="0" t="0" r="0" b="0"/>
            <wp:docPr id="23"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4"/>
                    <pic:cNvPicPr>
                      <a:picLocks noChangeAspect="1" noChangeArrowheads="1"/>
                    </pic:cNvPicPr>
                  </pic:nvPicPr>
                  <pic:blipFill>
                    <a:blip r:embed="rId40"/>
                    <a:srcRect l="24820" t="21032" r="8622" b="26063"/>
                    <a:stretch>
                      <a:fillRect/>
                    </a:stretch>
                  </pic:blipFill>
                  <pic:spPr bwMode="auto">
                    <a:xfrm>
                      <a:off x="0" y="0"/>
                      <a:ext cx="4297045" cy="2270125"/>
                    </a:xfrm>
                    <a:prstGeom prst="rect">
                      <a:avLst/>
                    </a:prstGeom>
                  </pic:spPr>
                </pic:pic>
              </a:graphicData>
            </a:graphic>
          </wp:inline>
        </w:drawing>
      </w:r>
    </w:p>
    <w:tbl>
      <w:tblPr>
        <w:tblStyle w:val="TableGrid"/>
        <w:tblW w:w="7200" w:type="dxa"/>
        <w:tblInd w:w="1384" w:type="dxa"/>
        <w:tblCellMar>
          <w:top w:w="55" w:type="dxa"/>
          <w:bottom w:w="55" w:type="dxa"/>
        </w:tblCellMar>
        <w:tblLook w:val="04A0" w:firstRow="1" w:lastRow="0" w:firstColumn="1" w:lastColumn="0" w:noHBand="0" w:noVBand="1"/>
      </w:tblPr>
      <w:tblGrid>
        <w:gridCol w:w="2157"/>
        <w:gridCol w:w="2607"/>
        <w:gridCol w:w="2436"/>
      </w:tblGrid>
      <w:tr w:rsidR="009A4041" w14:paraId="078AF1BB" w14:textId="77777777">
        <w:tc>
          <w:tcPr>
            <w:tcW w:w="2157" w:type="dxa"/>
            <w:tcBorders>
              <w:top w:val="nil"/>
              <w:left w:val="nil"/>
              <w:bottom w:val="nil"/>
              <w:right w:val="nil"/>
            </w:tcBorders>
            <w:shd w:val="clear" w:color="auto" w:fill="auto"/>
          </w:tcPr>
          <w:p w14:paraId="25BD2DF8" w14:textId="77777777" w:rsidR="009A4041" w:rsidRDefault="00A806DA">
            <w:pPr>
              <w:spacing w:after="0" w:line="240" w:lineRule="auto"/>
              <w:jc w:val="center"/>
            </w:pPr>
            <w:proofErr w:type="gramStart"/>
            <w:r>
              <w:rPr>
                <w:rFonts w:cs="Times New Roman"/>
                <w:b/>
                <w:color w:val="548DD4" w:themeColor="text2" w:themeTint="99"/>
                <w:lang w:val="en-US"/>
              </w:rPr>
              <w:t>Awareness  of</w:t>
            </w:r>
            <w:proofErr w:type="gramEnd"/>
            <w:r>
              <w:rPr>
                <w:rFonts w:cs="Times New Roman"/>
                <w:b/>
                <w:color w:val="548DD4" w:themeColor="text2" w:themeTint="99"/>
                <w:lang w:val="en-US"/>
              </w:rPr>
              <w:t xml:space="preserve"> labeling</w:t>
            </w:r>
          </w:p>
        </w:tc>
        <w:tc>
          <w:tcPr>
            <w:tcW w:w="2607" w:type="dxa"/>
            <w:tcBorders>
              <w:top w:val="nil"/>
              <w:left w:val="nil"/>
              <w:bottom w:val="nil"/>
              <w:right w:val="nil"/>
            </w:tcBorders>
            <w:shd w:val="clear" w:color="auto" w:fill="auto"/>
          </w:tcPr>
          <w:p w14:paraId="65995750" w14:textId="77777777" w:rsidR="009A4041" w:rsidRDefault="00A806DA">
            <w:pPr>
              <w:spacing w:after="0" w:line="240" w:lineRule="auto"/>
              <w:jc w:val="center"/>
              <w:rPr>
                <w:lang w:val="en-US"/>
              </w:rPr>
            </w:pPr>
            <w:r>
              <w:rPr>
                <w:rFonts w:cs="Times New Roman"/>
                <w:b/>
                <w:color w:val="C0504D" w:themeColor="accent2"/>
                <w:lang w:val="en-US"/>
              </w:rPr>
              <w:t>Influence on the decision to buy</w:t>
            </w:r>
          </w:p>
        </w:tc>
        <w:tc>
          <w:tcPr>
            <w:tcW w:w="2436" w:type="dxa"/>
            <w:tcBorders>
              <w:top w:val="nil"/>
              <w:left w:val="nil"/>
              <w:bottom w:val="nil"/>
              <w:right w:val="nil"/>
            </w:tcBorders>
            <w:shd w:val="clear" w:color="auto" w:fill="auto"/>
          </w:tcPr>
          <w:p w14:paraId="46B77832" w14:textId="77777777" w:rsidR="009A4041" w:rsidRDefault="00A806DA">
            <w:pPr>
              <w:spacing w:after="0" w:line="240" w:lineRule="auto"/>
              <w:jc w:val="center"/>
            </w:pPr>
            <w:r>
              <w:rPr>
                <w:rFonts w:cs="Times New Roman"/>
                <w:b/>
                <w:color w:val="9BBB59" w:themeColor="accent3"/>
                <w:lang w:val="en-US"/>
              </w:rPr>
              <w:t>Willingness to pay more</w:t>
            </w:r>
          </w:p>
        </w:tc>
      </w:tr>
    </w:tbl>
    <w:p w14:paraId="7868450F" w14:textId="77777777" w:rsidR="009A4041" w:rsidRDefault="00A806DA">
      <w:pPr>
        <w:spacing w:after="0" w:line="240" w:lineRule="auto"/>
        <w:jc w:val="center"/>
        <w:rPr>
          <w:b/>
          <w:bCs/>
          <w:lang w:val="en-US"/>
        </w:rPr>
      </w:pPr>
      <w:r>
        <w:rPr>
          <w:rFonts w:cs="Times New Roman"/>
          <w:b/>
          <w:bCs/>
          <w:lang w:val="en-US"/>
        </w:rPr>
        <w:t>Figure 2. Environmental awareness of respondents (%).</w:t>
      </w:r>
    </w:p>
    <w:p w14:paraId="532E3E25" w14:textId="77777777" w:rsidR="009A4041" w:rsidRDefault="009A4041">
      <w:pPr>
        <w:spacing w:after="0" w:line="240" w:lineRule="auto"/>
        <w:rPr>
          <w:lang w:val="en-US"/>
        </w:rPr>
      </w:pPr>
    </w:p>
    <w:p w14:paraId="3012E849" w14:textId="77777777" w:rsidR="009A4041" w:rsidRDefault="009A4041">
      <w:pPr>
        <w:spacing w:after="0" w:line="240" w:lineRule="auto"/>
        <w:jc w:val="center"/>
        <w:rPr>
          <w:rFonts w:cs="Times New Roman"/>
          <w:i/>
          <w:iCs/>
          <w:lang w:val="en-US"/>
        </w:rPr>
      </w:pPr>
    </w:p>
    <w:p w14:paraId="60660000" w14:textId="77777777" w:rsidR="009A4041" w:rsidRDefault="00A806DA">
      <w:pPr>
        <w:spacing w:after="0" w:line="240" w:lineRule="auto"/>
        <w:jc w:val="both"/>
        <w:rPr>
          <w:lang w:val="en-US"/>
        </w:rPr>
      </w:pPr>
      <w:r>
        <w:rPr>
          <w:rFonts w:cs="Times New Roman"/>
          <w:b/>
          <w:bCs/>
          <w:i/>
          <w:iCs/>
          <w:lang w:val="en-US"/>
        </w:rPr>
        <w:t>Figure 3</w:t>
      </w:r>
      <w:r>
        <w:rPr>
          <w:rFonts w:cs="Times New Roman"/>
          <w:lang w:val="en-US"/>
        </w:rPr>
        <w:t xml:space="preserve"> compares the respondents' awareness of labeling by the survey results in 2015 and 2020. In 5 </w:t>
      </w:r>
      <w:proofErr w:type="gramStart"/>
      <w:r>
        <w:rPr>
          <w:rFonts w:cs="Times New Roman"/>
          <w:lang w:val="en-US"/>
        </w:rPr>
        <w:t>years</w:t>
      </w:r>
      <w:proofErr w:type="gramEnd"/>
      <w:r>
        <w:rPr>
          <w:rFonts w:cs="Times New Roman"/>
          <w:lang w:val="en-US"/>
        </w:rPr>
        <w:t xml:space="preserve"> the awareness has increased significantly.</w:t>
      </w:r>
    </w:p>
    <w:p w14:paraId="441AE4C7" w14:textId="77777777" w:rsidR="009A4041" w:rsidRDefault="00A806DA">
      <w:pPr>
        <w:spacing w:after="0" w:line="240" w:lineRule="auto"/>
        <w:rPr>
          <w:rFonts w:cs="Times New Roman"/>
          <w:lang w:val="en-US"/>
        </w:rPr>
      </w:pPr>
      <w:r>
        <w:rPr>
          <w:rFonts w:cs="Times New Roman"/>
          <w:noProof/>
          <w:lang w:eastAsia="ru-RU"/>
        </w:rPr>
        <w:drawing>
          <wp:anchor distT="0" distB="0" distL="0" distR="0" simplePos="0" relativeHeight="13" behindDoc="0" locked="0" layoutInCell="1" allowOverlap="1" wp14:anchorId="2579CBFA" wp14:editId="4C92FB21">
            <wp:simplePos x="0" y="0"/>
            <wp:positionH relativeFrom="column">
              <wp:posOffset>681990</wp:posOffset>
            </wp:positionH>
            <wp:positionV relativeFrom="paragraph">
              <wp:posOffset>53975</wp:posOffset>
            </wp:positionV>
            <wp:extent cx="4182110" cy="2657475"/>
            <wp:effectExtent l="0" t="0" r="0" b="0"/>
            <wp:wrapSquare wrapText="largest"/>
            <wp:docPr id="24"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2"/>
                    <pic:cNvPicPr>
                      <a:picLocks noChangeAspect="1" noChangeArrowheads="1"/>
                    </pic:cNvPicPr>
                  </pic:nvPicPr>
                  <pic:blipFill>
                    <a:blip r:embed="rId41"/>
                    <a:stretch>
                      <a:fillRect/>
                    </a:stretch>
                  </pic:blipFill>
                  <pic:spPr bwMode="auto">
                    <a:xfrm>
                      <a:off x="0" y="0"/>
                      <a:ext cx="4182110" cy="2657475"/>
                    </a:xfrm>
                    <a:prstGeom prst="rect">
                      <a:avLst/>
                    </a:prstGeom>
                  </pic:spPr>
                </pic:pic>
              </a:graphicData>
            </a:graphic>
          </wp:anchor>
        </w:drawing>
      </w:r>
    </w:p>
    <w:p w14:paraId="56C78BE5" w14:textId="77777777" w:rsidR="009A4041" w:rsidRDefault="009A4041">
      <w:pPr>
        <w:spacing w:after="0" w:line="240" w:lineRule="auto"/>
        <w:rPr>
          <w:rFonts w:cs="Times New Roman"/>
          <w:lang w:val="en-US"/>
        </w:rPr>
      </w:pPr>
    </w:p>
    <w:p w14:paraId="404EB5B8" w14:textId="77777777" w:rsidR="009A4041" w:rsidRDefault="009A4041">
      <w:pPr>
        <w:spacing w:after="0" w:line="240" w:lineRule="auto"/>
        <w:rPr>
          <w:rFonts w:cs="Times New Roman"/>
          <w:lang w:val="en-US"/>
        </w:rPr>
      </w:pPr>
    </w:p>
    <w:p w14:paraId="269E3268" w14:textId="77777777" w:rsidR="009A4041" w:rsidRDefault="009A4041">
      <w:pPr>
        <w:spacing w:after="0" w:line="240" w:lineRule="auto"/>
        <w:rPr>
          <w:rFonts w:cs="Times New Roman"/>
          <w:lang w:val="en-US"/>
        </w:rPr>
      </w:pPr>
    </w:p>
    <w:p w14:paraId="1E007C1A" w14:textId="77777777" w:rsidR="009A4041" w:rsidRDefault="009A4041">
      <w:pPr>
        <w:spacing w:after="0" w:line="240" w:lineRule="auto"/>
        <w:rPr>
          <w:rFonts w:cs="Times New Roman"/>
          <w:lang w:val="en-US"/>
        </w:rPr>
      </w:pPr>
    </w:p>
    <w:p w14:paraId="13A5AD64" w14:textId="77777777" w:rsidR="009A4041" w:rsidRDefault="009A4041">
      <w:pPr>
        <w:spacing w:after="0" w:line="240" w:lineRule="auto"/>
        <w:rPr>
          <w:rFonts w:cs="Times New Roman"/>
          <w:lang w:val="en-US"/>
        </w:rPr>
      </w:pPr>
    </w:p>
    <w:p w14:paraId="55F994CB" w14:textId="77777777" w:rsidR="009A4041" w:rsidRDefault="009A4041">
      <w:pPr>
        <w:spacing w:after="0" w:line="240" w:lineRule="auto"/>
        <w:rPr>
          <w:rFonts w:cs="Times New Roman"/>
          <w:lang w:val="en-US"/>
        </w:rPr>
      </w:pPr>
    </w:p>
    <w:p w14:paraId="62CE03D0" w14:textId="77777777" w:rsidR="009A4041" w:rsidRDefault="009A4041">
      <w:pPr>
        <w:spacing w:after="0" w:line="240" w:lineRule="auto"/>
        <w:rPr>
          <w:rFonts w:cs="Times New Roman"/>
          <w:lang w:val="en-US"/>
        </w:rPr>
      </w:pPr>
    </w:p>
    <w:p w14:paraId="14753B20" w14:textId="77777777" w:rsidR="009A4041" w:rsidRDefault="009A4041">
      <w:pPr>
        <w:spacing w:after="0" w:line="240" w:lineRule="auto"/>
        <w:rPr>
          <w:rFonts w:cs="Times New Roman"/>
          <w:lang w:val="en-US"/>
        </w:rPr>
      </w:pPr>
    </w:p>
    <w:p w14:paraId="7069F810" w14:textId="77777777" w:rsidR="009A4041" w:rsidRDefault="009A4041">
      <w:pPr>
        <w:spacing w:after="0" w:line="240" w:lineRule="auto"/>
        <w:rPr>
          <w:rFonts w:cs="Times New Roman"/>
          <w:lang w:val="en-US"/>
        </w:rPr>
      </w:pPr>
    </w:p>
    <w:p w14:paraId="2C5E7BEB" w14:textId="77777777" w:rsidR="009A4041" w:rsidRDefault="009A4041">
      <w:pPr>
        <w:spacing w:after="0" w:line="240" w:lineRule="auto"/>
        <w:rPr>
          <w:rFonts w:cs="Times New Roman"/>
          <w:lang w:val="en-US"/>
        </w:rPr>
      </w:pPr>
    </w:p>
    <w:p w14:paraId="3FC4B4D2" w14:textId="77777777" w:rsidR="009A4041" w:rsidRDefault="009A4041">
      <w:pPr>
        <w:spacing w:after="0" w:line="240" w:lineRule="auto"/>
        <w:rPr>
          <w:rFonts w:cs="Times New Roman"/>
          <w:lang w:val="en-US"/>
        </w:rPr>
      </w:pPr>
    </w:p>
    <w:p w14:paraId="7859BCF2" w14:textId="77777777" w:rsidR="009A4041" w:rsidRDefault="009A4041">
      <w:pPr>
        <w:spacing w:after="0" w:line="240" w:lineRule="auto"/>
        <w:jc w:val="center"/>
        <w:rPr>
          <w:rFonts w:cs="Times New Roman"/>
          <w:i/>
          <w:iCs/>
          <w:lang w:val="en-US"/>
        </w:rPr>
      </w:pPr>
    </w:p>
    <w:p w14:paraId="25B275E5" w14:textId="77777777" w:rsidR="009A4041" w:rsidRDefault="009A4041">
      <w:pPr>
        <w:spacing w:after="0" w:line="240" w:lineRule="auto"/>
        <w:jc w:val="center"/>
        <w:rPr>
          <w:rFonts w:cs="Times New Roman"/>
          <w:i/>
          <w:iCs/>
          <w:lang w:val="en-US"/>
        </w:rPr>
      </w:pPr>
    </w:p>
    <w:p w14:paraId="4A618DE9" w14:textId="77777777" w:rsidR="009A4041" w:rsidRDefault="009A4041">
      <w:pPr>
        <w:spacing w:after="0" w:line="240" w:lineRule="auto"/>
        <w:jc w:val="center"/>
        <w:rPr>
          <w:rFonts w:cs="Times New Roman"/>
          <w:i/>
          <w:iCs/>
          <w:lang w:val="en-US"/>
        </w:rPr>
      </w:pPr>
    </w:p>
    <w:p w14:paraId="1B8DF492" w14:textId="77777777" w:rsidR="009A4041" w:rsidRDefault="009A4041">
      <w:pPr>
        <w:spacing w:after="0" w:line="240" w:lineRule="auto"/>
        <w:jc w:val="center"/>
        <w:rPr>
          <w:rFonts w:cs="Times New Roman"/>
          <w:i/>
          <w:iCs/>
          <w:lang w:val="en-US"/>
        </w:rPr>
      </w:pPr>
    </w:p>
    <w:p w14:paraId="2FEC3F1C" w14:textId="77777777" w:rsidR="009A4041" w:rsidRDefault="009A4041">
      <w:pPr>
        <w:spacing w:after="0" w:line="240" w:lineRule="auto"/>
        <w:jc w:val="center"/>
        <w:rPr>
          <w:rFonts w:cs="Times New Roman"/>
          <w:i/>
          <w:iCs/>
          <w:lang w:val="en-US"/>
        </w:rPr>
      </w:pPr>
    </w:p>
    <w:p w14:paraId="153DE63F" w14:textId="77777777" w:rsidR="009A4041" w:rsidRDefault="00A806DA">
      <w:pPr>
        <w:spacing w:after="0" w:line="240" w:lineRule="auto"/>
        <w:jc w:val="center"/>
        <w:rPr>
          <w:b/>
          <w:bCs/>
          <w:lang w:val="en-US"/>
        </w:rPr>
      </w:pPr>
      <w:r>
        <w:rPr>
          <w:rFonts w:cs="Times New Roman"/>
          <w:b/>
          <w:bCs/>
          <w:lang w:val="en-US"/>
        </w:rPr>
        <w:t>Figure 3. Respondents' awareness of labeling (%) in 2015 and 2020 (value of the labels)</w:t>
      </w:r>
      <w:r>
        <w:rPr>
          <w:b/>
          <w:bCs/>
          <w:lang w:val="en-US"/>
        </w:rPr>
        <w:t>.</w:t>
      </w:r>
    </w:p>
    <w:p w14:paraId="02B6C6E6" w14:textId="77777777" w:rsidR="009A4041" w:rsidRDefault="009A4041">
      <w:pPr>
        <w:spacing w:after="0" w:line="240" w:lineRule="auto"/>
        <w:jc w:val="center"/>
        <w:rPr>
          <w:b/>
          <w:bCs/>
          <w:lang w:val="en-US"/>
        </w:rPr>
      </w:pPr>
    </w:p>
    <w:p w14:paraId="38F90806" w14:textId="77777777" w:rsidR="009A4041" w:rsidRDefault="009A4041">
      <w:pPr>
        <w:spacing w:after="0" w:line="240" w:lineRule="auto"/>
        <w:jc w:val="center"/>
        <w:rPr>
          <w:b/>
          <w:bCs/>
          <w:lang w:val="en-US"/>
        </w:rPr>
      </w:pPr>
    </w:p>
    <w:p w14:paraId="44B596F0" w14:textId="77777777" w:rsidR="009A4041" w:rsidRDefault="009A4041">
      <w:pPr>
        <w:spacing w:after="0" w:line="240" w:lineRule="auto"/>
        <w:jc w:val="center"/>
        <w:rPr>
          <w:b/>
          <w:bCs/>
          <w:lang w:val="en-US"/>
        </w:rPr>
      </w:pPr>
    </w:p>
    <w:p w14:paraId="056C4DFB" w14:textId="77777777" w:rsidR="009A4041" w:rsidRDefault="00A806DA">
      <w:pPr>
        <w:spacing w:after="0" w:line="240" w:lineRule="auto"/>
        <w:rPr>
          <w:rFonts w:cs="Times New Roman"/>
          <w:lang w:val="en-US"/>
        </w:rPr>
      </w:pPr>
      <w:r>
        <w:rPr>
          <w:rFonts w:cs="Times New Roman"/>
          <w:b/>
          <w:lang w:val="en-US"/>
        </w:rPr>
        <w:t>Understanding the value of labels</w:t>
      </w:r>
    </w:p>
    <w:p w14:paraId="26F85307" w14:textId="77777777" w:rsidR="009A4041" w:rsidRDefault="00A806DA">
      <w:pPr>
        <w:spacing w:after="0" w:line="240" w:lineRule="auto"/>
        <w:rPr>
          <w:rFonts w:cs="Times New Roman"/>
          <w:lang w:val="en-US"/>
        </w:rPr>
      </w:pPr>
      <w:r>
        <w:rPr>
          <w:rFonts w:cs="Times New Roman"/>
          <w:lang w:val="en-US"/>
        </w:rPr>
        <w:t xml:space="preserve">According to the respondents' answers, the indicators of understanding the value of the label are the highest at №7 and the lowest at №5 (see </w:t>
      </w:r>
      <w:r>
        <w:rPr>
          <w:rFonts w:cs="Times New Roman"/>
          <w:b/>
          <w:bCs/>
          <w:i/>
          <w:iCs/>
          <w:lang w:val="en-US"/>
        </w:rPr>
        <w:t>Figure 4.</w:t>
      </w:r>
      <w:r>
        <w:rPr>
          <w:rFonts w:cs="Times New Roman"/>
          <w:lang w:val="en-US"/>
        </w:rPr>
        <w:t>).</w:t>
      </w:r>
    </w:p>
    <w:p w14:paraId="1F95F9E7" w14:textId="77777777" w:rsidR="009A4041" w:rsidRDefault="009A4041">
      <w:pPr>
        <w:spacing w:after="0" w:line="240" w:lineRule="auto"/>
        <w:rPr>
          <w:rFonts w:cs="Times New Roman"/>
          <w:lang w:val="en-US"/>
        </w:rPr>
      </w:pPr>
    </w:p>
    <w:p w14:paraId="57A0DBE6" w14:textId="77777777" w:rsidR="009A4041" w:rsidRDefault="009A4041">
      <w:pPr>
        <w:spacing w:after="0" w:line="240" w:lineRule="auto"/>
        <w:rPr>
          <w:lang w:val="en-US"/>
        </w:rPr>
      </w:pPr>
    </w:p>
    <w:tbl>
      <w:tblPr>
        <w:tblStyle w:val="TableGrid"/>
        <w:tblW w:w="8222" w:type="dxa"/>
        <w:tblInd w:w="250" w:type="dxa"/>
        <w:tblCellMar>
          <w:top w:w="55" w:type="dxa"/>
          <w:bottom w:w="55" w:type="dxa"/>
        </w:tblCellMar>
        <w:tblLook w:val="04A0" w:firstRow="1" w:lastRow="0" w:firstColumn="1" w:lastColumn="0" w:noHBand="0" w:noVBand="1"/>
      </w:tblPr>
      <w:tblGrid>
        <w:gridCol w:w="1277"/>
        <w:gridCol w:w="1133"/>
        <w:gridCol w:w="1137"/>
        <w:gridCol w:w="1133"/>
        <w:gridCol w:w="1277"/>
        <w:gridCol w:w="1133"/>
        <w:gridCol w:w="1132"/>
      </w:tblGrid>
      <w:tr w:rsidR="009A4041" w14:paraId="3C70394A" w14:textId="77777777">
        <w:tc>
          <w:tcPr>
            <w:tcW w:w="1276" w:type="dxa"/>
            <w:tcBorders>
              <w:top w:val="nil"/>
              <w:left w:val="nil"/>
              <w:bottom w:val="nil"/>
              <w:right w:val="nil"/>
            </w:tcBorders>
            <w:shd w:val="clear" w:color="auto" w:fill="auto"/>
          </w:tcPr>
          <w:p w14:paraId="5120DD3F" w14:textId="77777777" w:rsidR="009A4041" w:rsidRDefault="00A806DA">
            <w:pPr>
              <w:spacing w:after="0" w:line="240" w:lineRule="auto"/>
              <w:jc w:val="center"/>
              <w:rPr>
                <w:rFonts w:cs="Times New Roman"/>
                <w:lang w:val="en-US"/>
              </w:rPr>
            </w:pPr>
            <w:r>
              <w:rPr>
                <w:noProof/>
                <w:lang w:eastAsia="ru-RU"/>
              </w:rPr>
              <w:drawing>
                <wp:inline distT="0" distB="0" distL="0" distR="0" wp14:anchorId="3DB8FB81" wp14:editId="7C954785">
                  <wp:extent cx="419100" cy="381000"/>
                  <wp:effectExtent l="0" t="0" r="0" b="0"/>
                  <wp:docPr id="25"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2"/>
                          <pic:cNvPicPr>
                            <a:picLocks noChangeAspect="1" noChangeArrowheads="1"/>
                          </pic:cNvPicPr>
                        </pic:nvPicPr>
                        <pic:blipFill>
                          <a:blip r:embed="rId42"/>
                          <a:stretch>
                            <a:fillRect/>
                          </a:stretch>
                        </pic:blipFill>
                        <pic:spPr bwMode="auto">
                          <a:xfrm>
                            <a:off x="0" y="0"/>
                            <a:ext cx="419100" cy="381000"/>
                          </a:xfrm>
                          <a:prstGeom prst="rect">
                            <a:avLst/>
                          </a:prstGeom>
                        </pic:spPr>
                      </pic:pic>
                    </a:graphicData>
                  </a:graphic>
                </wp:inline>
              </w:drawing>
            </w:r>
          </w:p>
        </w:tc>
        <w:tc>
          <w:tcPr>
            <w:tcW w:w="1133" w:type="dxa"/>
            <w:tcBorders>
              <w:top w:val="nil"/>
              <w:left w:val="nil"/>
              <w:bottom w:val="nil"/>
              <w:right w:val="nil"/>
            </w:tcBorders>
            <w:shd w:val="clear" w:color="auto" w:fill="auto"/>
          </w:tcPr>
          <w:p w14:paraId="74D499CB" w14:textId="77777777" w:rsidR="009A4041" w:rsidRDefault="00A806DA">
            <w:pPr>
              <w:spacing w:after="0" w:line="240" w:lineRule="auto"/>
              <w:jc w:val="center"/>
              <w:rPr>
                <w:rFonts w:cs="Times New Roman"/>
                <w:lang w:val="en-US"/>
              </w:rPr>
            </w:pPr>
            <w:r>
              <w:rPr>
                <w:noProof/>
                <w:lang w:eastAsia="ru-RU"/>
              </w:rPr>
              <w:drawing>
                <wp:inline distT="0" distB="0" distL="0" distR="0" wp14:anchorId="05E5BA59" wp14:editId="592A93B7">
                  <wp:extent cx="428625" cy="381000"/>
                  <wp:effectExtent l="0" t="0" r="0" b="0"/>
                  <wp:docPr id="26"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3"/>
                          <pic:cNvPicPr>
                            <a:picLocks noChangeAspect="1" noChangeArrowheads="1"/>
                          </pic:cNvPicPr>
                        </pic:nvPicPr>
                        <pic:blipFill>
                          <a:blip r:embed="rId43"/>
                          <a:stretch>
                            <a:fillRect/>
                          </a:stretch>
                        </pic:blipFill>
                        <pic:spPr bwMode="auto">
                          <a:xfrm>
                            <a:off x="0" y="0"/>
                            <a:ext cx="428625" cy="381000"/>
                          </a:xfrm>
                          <a:prstGeom prst="rect">
                            <a:avLst/>
                          </a:prstGeom>
                        </pic:spPr>
                      </pic:pic>
                    </a:graphicData>
                  </a:graphic>
                </wp:inline>
              </w:drawing>
            </w:r>
          </w:p>
        </w:tc>
        <w:tc>
          <w:tcPr>
            <w:tcW w:w="1137" w:type="dxa"/>
            <w:tcBorders>
              <w:top w:val="nil"/>
              <w:left w:val="nil"/>
              <w:bottom w:val="nil"/>
              <w:right w:val="nil"/>
            </w:tcBorders>
            <w:shd w:val="clear" w:color="auto" w:fill="auto"/>
          </w:tcPr>
          <w:p w14:paraId="1B1CEDC5" w14:textId="77777777" w:rsidR="009A4041" w:rsidRDefault="00A806DA">
            <w:pPr>
              <w:spacing w:after="0" w:line="240" w:lineRule="auto"/>
              <w:jc w:val="center"/>
              <w:rPr>
                <w:rFonts w:cs="Times New Roman"/>
                <w:lang w:val="en-US"/>
              </w:rPr>
            </w:pPr>
            <w:r>
              <w:rPr>
                <w:noProof/>
                <w:lang w:eastAsia="ru-RU"/>
              </w:rPr>
              <w:drawing>
                <wp:inline distT="0" distB="0" distL="0" distR="0" wp14:anchorId="5171B3D6" wp14:editId="120D0936">
                  <wp:extent cx="390525" cy="381000"/>
                  <wp:effectExtent l="0" t="0" r="0" b="0"/>
                  <wp:docPr id="27"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4"/>
                          <pic:cNvPicPr>
                            <a:picLocks noChangeAspect="1" noChangeArrowheads="1"/>
                          </pic:cNvPicPr>
                        </pic:nvPicPr>
                        <pic:blipFill>
                          <a:blip r:embed="rId44"/>
                          <a:stretch>
                            <a:fillRect/>
                          </a:stretch>
                        </pic:blipFill>
                        <pic:spPr bwMode="auto">
                          <a:xfrm>
                            <a:off x="0" y="0"/>
                            <a:ext cx="390525" cy="381000"/>
                          </a:xfrm>
                          <a:prstGeom prst="rect">
                            <a:avLst/>
                          </a:prstGeom>
                        </pic:spPr>
                      </pic:pic>
                    </a:graphicData>
                  </a:graphic>
                </wp:inline>
              </w:drawing>
            </w:r>
          </w:p>
        </w:tc>
        <w:tc>
          <w:tcPr>
            <w:tcW w:w="1133" w:type="dxa"/>
            <w:tcBorders>
              <w:top w:val="nil"/>
              <w:left w:val="nil"/>
              <w:bottom w:val="nil"/>
              <w:right w:val="nil"/>
            </w:tcBorders>
            <w:shd w:val="clear" w:color="auto" w:fill="auto"/>
          </w:tcPr>
          <w:p w14:paraId="3FDA5D22" w14:textId="77777777" w:rsidR="009A4041" w:rsidRDefault="00A806DA">
            <w:pPr>
              <w:spacing w:after="0" w:line="240" w:lineRule="auto"/>
              <w:jc w:val="center"/>
              <w:rPr>
                <w:rFonts w:cs="Times New Roman"/>
                <w:lang w:val="en-US"/>
              </w:rPr>
            </w:pPr>
            <w:r>
              <w:rPr>
                <w:noProof/>
                <w:lang w:eastAsia="ru-RU"/>
              </w:rPr>
              <w:drawing>
                <wp:inline distT="0" distB="0" distL="0" distR="0" wp14:anchorId="192728BF" wp14:editId="0E52EFD9">
                  <wp:extent cx="409575" cy="371475"/>
                  <wp:effectExtent l="0" t="0" r="0" b="0"/>
                  <wp:docPr id="28"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5"/>
                          <pic:cNvPicPr>
                            <a:picLocks noChangeAspect="1" noChangeArrowheads="1"/>
                          </pic:cNvPicPr>
                        </pic:nvPicPr>
                        <pic:blipFill>
                          <a:blip r:embed="rId45"/>
                          <a:stretch>
                            <a:fillRect/>
                          </a:stretch>
                        </pic:blipFill>
                        <pic:spPr bwMode="auto">
                          <a:xfrm>
                            <a:off x="0" y="0"/>
                            <a:ext cx="409575" cy="371475"/>
                          </a:xfrm>
                          <a:prstGeom prst="rect">
                            <a:avLst/>
                          </a:prstGeom>
                        </pic:spPr>
                      </pic:pic>
                    </a:graphicData>
                  </a:graphic>
                </wp:inline>
              </w:drawing>
            </w:r>
          </w:p>
        </w:tc>
        <w:tc>
          <w:tcPr>
            <w:tcW w:w="1277" w:type="dxa"/>
            <w:tcBorders>
              <w:top w:val="nil"/>
              <w:left w:val="nil"/>
              <w:bottom w:val="nil"/>
              <w:right w:val="nil"/>
            </w:tcBorders>
            <w:shd w:val="clear" w:color="auto" w:fill="auto"/>
          </w:tcPr>
          <w:p w14:paraId="3733AE87" w14:textId="77777777" w:rsidR="009A4041" w:rsidRDefault="00A806DA">
            <w:pPr>
              <w:spacing w:after="0" w:line="240" w:lineRule="auto"/>
              <w:jc w:val="center"/>
              <w:rPr>
                <w:rFonts w:cs="Times New Roman"/>
                <w:lang w:val="en-US"/>
              </w:rPr>
            </w:pPr>
            <w:r>
              <w:rPr>
                <w:noProof/>
                <w:lang w:eastAsia="ru-RU"/>
              </w:rPr>
              <w:drawing>
                <wp:inline distT="0" distB="0" distL="0" distR="0" wp14:anchorId="1EC7FDC0" wp14:editId="795E5EC7">
                  <wp:extent cx="539750" cy="368300"/>
                  <wp:effectExtent l="0" t="0" r="0" b="0"/>
                  <wp:docPr id="29"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6"/>
                          <pic:cNvPicPr>
                            <a:picLocks noChangeAspect="1" noChangeArrowheads="1"/>
                          </pic:cNvPicPr>
                        </pic:nvPicPr>
                        <pic:blipFill>
                          <a:blip r:embed="rId46"/>
                          <a:srcRect l="-733" t="-1071" r="-733" b="-1071"/>
                          <a:stretch>
                            <a:fillRect/>
                          </a:stretch>
                        </pic:blipFill>
                        <pic:spPr bwMode="auto">
                          <a:xfrm>
                            <a:off x="0" y="0"/>
                            <a:ext cx="539750" cy="368300"/>
                          </a:xfrm>
                          <a:prstGeom prst="rect">
                            <a:avLst/>
                          </a:prstGeom>
                        </pic:spPr>
                      </pic:pic>
                    </a:graphicData>
                  </a:graphic>
                </wp:inline>
              </w:drawing>
            </w:r>
          </w:p>
        </w:tc>
        <w:tc>
          <w:tcPr>
            <w:tcW w:w="1133" w:type="dxa"/>
            <w:tcBorders>
              <w:top w:val="nil"/>
              <w:left w:val="nil"/>
              <w:bottom w:val="nil"/>
              <w:right w:val="nil"/>
            </w:tcBorders>
            <w:shd w:val="clear" w:color="auto" w:fill="auto"/>
          </w:tcPr>
          <w:p w14:paraId="54BB4E54" w14:textId="77777777" w:rsidR="009A4041" w:rsidRDefault="00A806DA">
            <w:pPr>
              <w:spacing w:after="0" w:line="240" w:lineRule="auto"/>
              <w:jc w:val="center"/>
              <w:rPr>
                <w:rFonts w:cs="Times New Roman"/>
                <w:lang w:val="en-US"/>
              </w:rPr>
            </w:pPr>
            <w:r>
              <w:rPr>
                <w:noProof/>
                <w:lang w:eastAsia="ru-RU"/>
              </w:rPr>
              <w:drawing>
                <wp:inline distT="0" distB="0" distL="0" distR="0" wp14:anchorId="3466E2B1" wp14:editId="6A137771">
                  <wp:extent cx="409575" cy="371475"/>
                  <wp:effectExtent l="0" t="0" r="0" b="0"/>
                  <wp:docPr id="30"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27"/>
                          <pic:cNvPicPr>
                            <a:picLocks noChangeAspect="1" noChangeArrowheads="1"/>
                          </pic:cNvPicPr>
                        </pic:nvPicPr>
                        <pic:blipFill>
                          <a:blip r:embed="rId47"/>
                          <a:stretch>
                            <a:fillRect/>
                          </a:stretch>
                        </pic:blipFill>
                        <pic:spPr bwMode="auto">
                          <a:xfrm>
                            <a:off x="0" y="0"/>
                            <a:ext cx="409575" cy="371475"/>
                          </a:xfrm>
                          <a:prstGeom prst="rect">
                            <a:avLst/>
                          </a:prstGeom>
                        </pic:spPr>
                      </pic:pic>
                    </a:graphicData>
                  </a:graphic>
                </wp:inline>
              </w:drawing>
            </w:r>
          </w:p>
        </w:tc>
        <w:tc>
          <w:tcPr>
            <w:tcW w:w="1132" w:type="dxa"/>
            <w:tcBorders>
              <w:top w:val="nil"/>
              <w:left w:val="nil"/>
              <w:bottom w:val="nil"/>
              <w:right w:val="nil"/>
            </w:tcBorders>
            <w:shd w:val="clear" w:color="auto" w:fill="auto"/>
          </w:tcPr>
          <w:p w14:paraId="30B8CBD3" w14:textId="77777777" w:rsidR="009A4041" w:rsidRDefault="00A806DA">
            <w:pPr>
              <w:spacing w:after="0" w:line="240" w:lineRule="auto"/>
              <w:rPr>
                <w:rFonts w:cs="Times New Roman"/>
                <w:lang w:val="en-US"/>
              </w:rPr>
            </w:pPr>
            <w:r>
              <w:rPr>
                <w:noProof/>
                <w:lang w:eastAsia="ru-RU"/>
              </w:rPr>
              <w:drawing>
                <wp:inline distT="0" distB="0" distL="0" distR="0" wp14:anchorId="07DA0D69" wp14:editId="53412313">
                  <wp:extent cx="421640" cy="342900"/>
                  <wp:effectExtent l="0" t="0" r="0" b="0"/>
                  <wp:docPr id="31"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28"/>
                          <pic:cNvPicPr>
                            <a:picLocks noChangeAspect="1" noChangeArrowheads="1"/>
                          </pic:cNvPicPr>
                        </pic:nvPicPr>
                        <pic:blipFill>
                          <a:blip r:embed="rId48"/>
                          <a:stretch>
                            <a:fillRect/>
                          </a:stretch>
                        </pic:blipFill>
                        <pic:spPr bwMode="auto">
                          <a:xfrm>
                            <a:off x="0" y="0"/>
                            <a:ext cx="421640" cy="342900"/>
                          </a:xfrm>
                          <a:prstGeom prst="rect">
                            <a:avLst/>
                          </a:prstGeom>
                        </pic:spPr>
                      </pic:pic>
                    </a:graphicData>
                  </a:graphic>
                </wp:inline>
              </w:drawing>
            </w:r>
          </w:p>
        </w:tc>
      </w:tr>
    </w:tbl>
    <w:p w14:paraId="3852AB58" w14:textId="77777777" w:rsidR="009A4041" w:rsidRDefault="00A806DA">
      <w:pPr>
        <w:spacing w:after="0" w:line="240" w:lineRule="auto"/>
      </w:pPr>
      <w:r>
        <w:rPr>
          <w:noProof/>
          <w:lang w:eastAsia="ru-RU"/>
        </w:rPr>
        <w:drawing>
          <wp:inline distT="0" distB="0" distL="0" distR="0" wp14:anchorId="04EB7702" wp14:editId="584138CE">
            <wp:extent cx="5410200" cy="1871345"/>
            <wp:effectExtent l="0" t="0" r="0" b="0"/>
            <wp:docPr id="32"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29"/>
                    <pic:cNvPicPr>
                      <a:picLocks noChangeAspect="1" noChangeArrowheads="1"/>
                    </pic:cNvPicPr>
                  </pic:nvPicPr>
                  <pic:blipFill>
                    <a:blip r:embed="rId49"/>
                    <a:srcRect l="-11" t="-33" r="-11" b="-33"/>
                    <a:stretch>
                      <a:fillRect/>
                    </a:stretch>
                  </pic:blipFill>
                  <pic:spPr bwMode="auto">
                    <a:xfrm>
                      <a:off x="0" y="0"/>
                      <a:ext cx="5410200" cy="1871345"/>
                    </a:xfrm>
                    <a:prstGeom prst="rect">
                      <a:avLst/>
                    </a:prstGeom>
                  </pic:spPr>
                </pic:pic>
              </a:graphicData>
            </a:graphic>
          </wp:inline>
        </w:drawing>
      </w:r>
    </w:p>
    <w:p w14:paraId="5684122E" w14:textId="77777777" w:rsidR="009A4041" w:rsidRDefault="00A806DA">
      <w:pPr>
        <w:spacing w:after="0" w:line="240" w:lineRule="auto"/>
        <w:jc w:val="center"/>
        <w:rPr>
          <w:rFonts w:cs="Times New Roman"/>
          <w:b/>
          <w:bCs/>
          <w:lang w:val="en-US"/>
        </w:rPr>
      </w:pPr>
      <w:r>
        <w:rPr>
          <w:rFonts w:cs="Times New Roman"/>
          <w:b/>
          <w:bCs/>
          <w:lang w:val="en-US"/>
        </w:rPr>
        <w:t>Figure 4. Understanding the value of labels.</w:t>
      </w:r>
    </w:p>
    <w:p w14:paraId="23BA45EE" w14:textId="77777777" w:rsidR="009A4041" w:rsidRDefault="009A4041">
      <w:pPr>
        <w:spacing w:after="0" w:line="240" w:lineRule="auto"/>
        <w:jc w:val="center"/>
        <w:rPr>
          <w:rFonts w:cs="Times New Roman"/>
          <w:b/>
          <w:bCs/>
          <w:lang w:val="en-US"/>
        </w:rPr>
      </w:pPr>
    </w:p>
    <w:p w14:paraId="0646D743" w14:textId="77777777" w:rsidR="009A4041" w:rsidRDefault="009A4041">
      <w:pPr>
        <w:spacing w:after="0" w:line="240" w:lineRule="auto"/>
        <w:jc w:val="center"/>
        <w:rPr>
          <w:rFonts w:cs="Times New Roman"/>
          <w:b/>
          <w:bCs/>
          <w:lang w:val="en-US"/>
        </w:rPr>
      </w:pPr>
    </w:p>
    <w:p w14:paraId="66BCD2E5" w14:textId="77777777" w:rsidR="009A4041" w:rsidRDefault="00A806DA">
      <w:pPr>
        <w:suppressAutoHyphens/>
        <w:spacing w:after="0" w:line="240" w:lineRule="auto"/>
        <w:jc w:val="both"/>
        <w:rPr>
          <w:rFonts w:eastAsia="SimSun" w:cs="Times New Roman"/>
          <w:b/>
          <w:bCs/>
          <w:color w:val="000000"/>
          <w:kern w:val="2"/>
          <w:lang w:val="en-US" w:eastAsia="zh-CN" w:bidi="hi-IN"/>
        </w:rPr>
      </w:pPr>
      <w:r>
        <w:rPr>
          <w:noProof/>
          <w:lang w:eastAsia="ru-RU"/>
        </w:rPr>
        <w:drawing>
          <wp:inline distT="0" distB="0" distL="0" distR="0" wp14:anchorId="592D0FB3" wp14:editId="30C03034">
            <wp:extent cx="351790" cy="351790"/>
            <wp:effectExtent l="0" t="0" r="0" b="0"/>
            <wp:docPr id="33"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5"/>
                    <pic:cNvPicPr>
                      <a:picLocks noChangeAspect="1" noChangeArrowheads="1"/>
                    </pic:cNvPicPr>
                  </pic:nvPicPr>
                  <pic:blipFill>
                    <a:blip r:embed="rId38"/>
                    <a:srcRect l="-204" t="-204" r="-204" b="-204"/>
                    <a:stretch>
                      <a:fillRect/>
                    </a:stretch>
                  </pic:blipFill>
                  <pic:spPr bwMode="auto">
                    <a:xfrm>
                      <a:off x="0" y="0"/>
                      <a:ext cx="351790" cy="351790"/>
                    </a:xfrm>
                    <a:prstGeom prst="rect">
                      <a:avLst/>
                    </a:prstGeom>
                  </pic:spPr>
                </pic:pic>
              </a:graphicData>
            </a:graphic>
          </wp:inline>
        </w:drawing>
      </w:r>
      <w:r>
        <w:rPr>
          <w:rFonts w:eastAsia="SimSun" w:cs="Times New Roman"/>
          <w:b/>
          <w:bCs/>
          <w:color w:val="215868" w:themeColor="accent5" w:themeShade="80"/>
          <w:kern w:val="2"/>
          <w:lang w:val="en-US" w:eastAsia="zh-CN" w:bidi="hi-IN"/>
        </w:rPr>
        <w:t>CONCLUSIONS</w:t>
      </w:r>
      <w:r>
        <w:rPr>
          <w:rFonts w:eastAsia="SimSun" w:cs="Times New Roman"/>
          <w:b/>
          <w:bCs/>
          <w:color w:val="000000"/>
          <w:kern w:val="2"/>
          <w:lang w:val="en-US" w:eastAsia="zh-CN" w:bidi="hi-IN"/>
        </w:rPr>
        <w:t xml:space="preserve"> </w:t>
      </w:r>
    </w:p>
    <w:p w14:paraId="74F385D0" w14:textId="77777777" w:rsidR="009A4041" w:rsidRPr="00764A7E" w:rsidRDefault="00A806DA">
      <w:pPr>
        <w:spacing w:after="0" w:line="240" w:lineRule="auto"/>
        <w:jc w:val="both"/>
        <w:rPr>
          <w:lang w:val="en-US"/>
        </w:rPr>
      </w:pPr>
      <w:r>
        <w:rPr>
          <w:rFonts w:cs="Times New Roman"/>
          <w:lang w:val="en-US"/>
        </w:rPr>
        <w:t>In Ukraine, there is an increase in consumer awareness of marking marks. The presence of labeling, which indicates the environmental friendliness of products, is one of the most popular criteria for choosing products. Respondents are prepared to pay more for products marked with ecolabel “Green Crane”. The most understandable to consumers is the label “Mobius Loop”.</w:t>
      </w:r>
    </w:p>
    <w:sectPr w:rsidR="009A4041" w:rsidRPr="00764A7E" w:rsidSect="008F003F">
      <w:headerReference w:type="default" r:id="rId50"/>
      <w:footerReference w:type="default" r:id="rId51"/>
      <w:headerReference w:type="first" r:id="rId52"/>
      <w:footerReference w:type="first" r:id="rId53"/>
      <w:pgSz w:w="11906" w:h="16838"/>
      <w:pgMar w:top="1398" w:right="850" w:bottom="1648" w:left="1701" w:header="284" w:footer="1134"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BDCF6" w14:textId="77777777" w:rsidR="00FA559D" w:rsidRDefault="00FA559D">
      <w:pPr>
        <w:spacing w:after="0" w:line="240" w:lineRule="auto"/>
      </w:pPr>
      <w:r>
        <w:separator/>
      </w:r>
    </w:p>
  </w:endnote>
  <w:endnote w:type="continuationSeparator" w:id="0">
    <w:p w14:paraId="1DD0E86A" w14:textId="77777777" w:rsidR="00FA559D" w:rsidRDefault="00FA5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Liberation Serif">
    <w:altName w:val="Times New Roman"/>
    <w:charset w:val="CC"/>
    <w:family w:val="roman"/>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Mono">
    <w:charset w:val="CC"/>
    <w:family w:val="modern"/>
    <w:pitch w:val="fixed"/>
    <w:sig w:usb0="E0000AFF" w:usb1="400078FF" w:usb2="0000000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imSun;宋体">
    <w:altName w:val="MS PMincho"/>
    <w:panose1 w:val="00000000000000000000"/>
    <w:charset w:val="80"/>
    <w:family w:val="roman"/>
    <w:notTrueType/>
    <w:pitch w:val="default"/>
  </w:font>
  <w:font w:name="Mangal;Courier New">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FB4E" w14:textId="77777777" w:rsidR="00A806DA" w:rsidRDefault="00A806DA">
    <w:pPr>
      <w:pStyle w:val="Footer"/>
      <w:jc w:val="right"/>
    </w:pPr>
    <w:r>
      <w:rPr>
        <w:rFonts w:ascii="Times New Roman" w:hAnsi="Times New Roman"/>
        <w:sz w:val="20"/>
        <w:szCs w:val="20"/>
      </w:rPr>
      <w:fldChar w:fldCharType="begin"/>
    </w:r>
    <w:r>
      <w:rPr>
        <w:rFonts w:ascii="Times New Roman" w:hAnsi="Times New Roman"/>
        <w:sz w:val="20"/>
        <w:szCs w:val="20"/>
      </w:rPr>
      <w:instrText>PAGE</w:instrText>
    </w:r>
    <w:r>
      <w:rPr>
        <w:rFonts w:ascii="Times New Roman" w:hAnsi="Times New Roman"/>
        <w:sz w:val="20"/>
        <w:szCs w:val="20"/>
      </w:rPr>
      <w:fldChar w:fldCharType="separate"/>
    </w:r>
    <w:r w:rsidR="0084340E">
      <w:rPr>
        <w:rFonts w:ascii="Times New Roman" w:hAnsi="Times New Roman"/>
        <w:noProof/>
        <w:sz w:val="20"/>
        <w:szCs w:val="20"/>
      </w:rPr>
      <w:t>1</w:t>
    </w:r>
    <w:r>
      <w:rPr>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D91F2" w14:textId="05F48202" w:rsidR="00764A7E" w:rsidRDefault="009F4C65">
    <w:pPr>
      <w:pStyle w:val="Footer"/>
    </w:pPr>
    <w:r>
      <w:rPr>
        <w:noProof/>
        <w:lang w:eastAsia="en-GB"/>
      </w:rPr>
      <w:drawing>
        <wp:inline distT="0" distB="0" distL="0" distR="0" wp14:anchorId="680917F4" wp14:editId="3FE8EB05">
          <wp:extent cx="5156200" cy="64376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4E 5 partner log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1252" cy="650636"/>
                  </a:xfrm>
                  <a:prstGeom prst="rect">
                    <a:avLst/>
                  </a:prstGeom>
                </pic:spPr>
              </pic:pic>
            </a:graphicData>
          </a:graphic>
        </wp:inline>
      </w:drawing>
    </w:r>
    <w:r>
      <w:rPr>
        <w:lang w:val="en-US"/>
      </w:rPr>
      <w:t xml:space="preserve">    </w:t>
    </w:r>
    <w:r>
      <w:rPr>
        <w:noProof/>
      </w:rPr>
      <w:drawing>
        <wp:inline distT="0" distB="0" distL="0" distR="0" wp14:anchorId="74CE9866" wp14:editId="3D285345">
          <wp:extent cx="457200" cy="457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1023A" w14:textId="77777777" w:rsidR="00FA559D" w:rsidRDefault="00FA559D"/>
  </w:footnote>
  <w:footnote w:type="continuationSeparator" w:id="0">
    <w:p w14:paraId="039EEFCE" w14:textId="77777777" w:rsidR="00FA559D" w:rsidRDefault="00FA559D">
      <w:r>
        <w:continuationSeparator/>
      </w:r>
    </w:p>
  </w:footnote>
  <w:footnote w:id="1">
    <w:p w14:paraId="4D0B1057" w14:textId="77777777" w:rsidR="00A806DA" w:rsidRPr="00764A7E" w:rsidRDefault="00A806DA">
      <w:pPr>
        <w:spacing w:after="72" w:line="240" w:lineRule="auto"/>
        <w:jc w:val="both"/>
        <w:rPr>
          <w:lang w:val="en-US"/>
        </w:rPr>
      </w:pPr>
      <w:r>
        <w:rPr>
          <w:rStyle w:val="a3"/>
        </w:rPr>
        <w:footnoteRef/>
      </w:r>
      <w:r>
        <w:rPr>
          <w:rFonts w:cs="Times New Roman"/>
          <w:sz w:val="18"/>
          <w:szCs w:val="18"/>
          <w:lang w:val="en-US"/>
        </w:rPr>
        <w:t xml:space="preserve">Communication from the Commission to the European Parliament, the European Council, the Council, the European Economic and Social Committee and the Committee of the Regions. The European Green Deal. COM (2019) 640 final, 11.12.2019 https://ec.europa.eu/info/sites/info/files/european-green-deal-communication_en.pdf </w:t>
      </w:r>
    </w:p>
  </w:footnote>
  <w:footnote w:id="2">
    <w:p w14:paraId="3C7EB505" w14:textId="77777777" w:rsidR="00A806DA" w:rsidRPr="00764A7E" w:rsidRDefault="00A806DA">
      <w:pPr>
        <w:spacing w:after="72" w:line="240" w:lineRule="auto"/>
        <w:jc w:val="both"/>
        <w:rPr>
          <w:lang w:val="en-US"/>
        </w:rPr>
      </w:pPr>
      <w:r>
        <w:rPr>
          <w:rStyle w:val="a3"/>
        </w:rPr>
        <w:footnoteRef/>
      </w:r>
      <w:r>
        <w:rPr>
          <w:rFonts w:cs="Times New Roman"/>
          <w:sz w:val="18"/>
          <w:szCs w:val="18"/>
          <w:lang w:val="en-US"/>
        </w:rPr>
        <w:t xml:space="preserve">“Greenwashing” is derived from the term “whitewashing”. It is an attempt to mislead consumers and to market products more environmentally friendly than they </w:t>
      </w:r>
      <w:proofErr w:type="gramStart"/>
      <w:r>
        <w:rPr>
          <w:rFonts w:cs="Times New Roman"/>
          <w:sz w:val="18"/>
          <w:szCs w:val="18"/>
          <w:lang w:val="en-US"/>
        </w:rPr>
        <w:t>actually are</w:t>
      </w:r>
      <w:proofErr w:type="gramEnd"/>
      <w:r>
        <w:rPr>
          <w:rFonts w:cs="Times New Roman"/>
          <w:sz w:val="18"/>
          <w:szCs w:val="18"/>
          <w:lang w:val="en-US"/>
        </w:rPr>
        <w:t xml:space="preserve">. This can be an exaggeration or misrepresentation of an improved environmental performance, a claim that cannot be verified, is irrelevant or is simply false. </w:t>
      </w:r>
    </w:p>
  </w:footnote>
  <w:footnote w:id="3">
    <w:p w14:paraId="63F34B5E" w14:textId="77777777" w:rsidR="00A806DA" w:rsidRPr="00764A7E" w:rsidRDefault="00A806DA">
      <w:pPr>
        <w:pStyle w:val="FootnoteText"/>
        <w:spacing w:after="72"/>
        <w:rPr>
          <w:lang w:val="en-US"/>
        </w:rPr>
      </w:pPr>
      <w:r>
        <w:rPr>
          <w:rStyle w:val="a3"/>
        </w:rPr>
        <w:footnoteRef/>
      </w:r>
      <w:hyperlink r:id="rId1">
        <w:r>
          <w:rPr>
            <w:rStyle w:val="-"/>
            <w:color w:val="000000"/>
            <w:sz w:val="18"/>
            <w:szCs w:val="18"/>
            <w:u w:val="none"/>
            <w:lang w:val="en-US"/>
          </w:rPr>
          <w:t>https://www.oneplanetnetwork.org/sites/default/files/guidelines_for_providing_product_sustainability_information_ci-scp_2017_revised.pdf</w:t>
        </w:r>
      </w:hyperlink>
    </w:p>
  </w:footnote>
  <w:footnote w:id="4">
    <w:p w14:paraId="079F4B17" w14:textId="77777777" w:rsidR="00A806DA" w:rsidRPr="00764A7E" w:rsidRDefault="00A806DA">
      <w:pPr>
        <w:spacing w:after="72" w:line="240" w:lineRule="auto"/>
        <w:jc w:val="both"/>
        <w:rPr>
          <w:lang w:val="en-US"/>
        </w:rPr>
      </w:pPr>
      <w:r>
        <w:rPr>
          <w:rStyle w:val="a3"/>
        </w:rPr>
        <w:footnoteRef/>
      </w:r>
      <w:r>
        <w:rPr>
          <w:rFonts w:cs="Times New Roman"/>
          <w:sz w:val="18"/>
          <w:szCs w:val="18"/>
          <w:lang w:val="en-US"/>
        </w:rPr>
        <w:t>https://zakon.rada.gov.ua/laws/show/2697-19</w:t>
      </w:r>
    </w:p>
  </w:footnote>
  <w:footnote w:id="5">
    <w:p w14:paraId="05106117" w14:textId="77777777" w:rsidR="00A806DA" w:rsidRPr="00764A7E" w:rsidRDefault="00A806DA">
      <w:pPr>
        <w:spacing w:after="6" w:line="240" w:lineRule="auto"/>
        <w:jc w:val="both"/>
        <w:rPr>
          <w:lang w:val="en-US"/>
        </w:rPr>
      </w:pPr>
      <w:r>
        <w:rPr>
          <w:rStyle w:val="a3"/>
        </w:rPr>
        <w:footnoteRef/>
      </w:r>
      <w:r>
        <w:rPr>
          <w:rFonts w:cs="Times New Roman"/>
          <w:sz w:val="18"/>
          <w:szCs w:val="18"/>
          <w:lang w:val="uk-UA"/>
        </w:rPr>
        <w:t xml:space="preserve"> DSTU ISO 14024:2002 </w:t>
      </w:r>
      <w:r>
        <w:rPr>
          <w:rFonts w:cs="Times New Roman"/>
          <w:color w:val="000000"/>
          <w:sz w:val="18"/>
          <w:szCs w:val="18"/>
          <w:lang w:val="en-US"/>
        </w:rPr>
        <w:t xml:space="preserve"> Environmental labels and declarations. Type I environmental labelling.</w:t>
      </w:r>
      <w:r>
        <w:rPr>
          <w:rFonts w:cs="Times New Roman"/>
          <w:sz w:val="18"/>
          <w:szCs w:val="18"/>
          <w:lang w:val="en-US"/>
        </w:rPr>
        <w:t xml:space="preserve"> Principles and Procedures</w:t>
      </w:r>
      <w:r>
        <w:rPr>
          <w:rFonts w:cs="Times New Roman"/>
          <w:sz w:val="18"/>
          <w:szCs w:val="18"/>
          <w:lang w:val="uk-UA"/>
        </w:rPr>
        <w:t xml:space="preserve"> (ISO 14024: 1999, IDT) – </w:t>
      </w:r>
      <w:proofErr w:type="spellStart"/>
      <w:r>
        <w:rPr>
          <w:rFonts w:cs="Times New Roman"/>
          <w:sz w:val="18"/>
          <w:szCs w:val="18"/>
          <w:lang w:val="uk-UA"/>
        </w:rPr>
        <w:t>Valid</w:t>
      </w:r>
      <w:proofErr w:type="spellEnd"/>
      <w:r>
        <w:rPr>
          <w:rFonts w:cs="Times New Roman"/>
          <w:sz w:val="18"/>
          <w:szCs w:val="18"/>
          <w:lang w:val="en-US"/>
        </w:rPr>
        <w:t xml:space="preserve"> </w:t>
      </w:r>
      <w:proofErr w:type="spellStart"/>
      <w:r>
        <w:rPr>
          <w:rFonts w:cs="Times New Roman"/>
          <w:sz w:val="18"/>
          <w:szCs w:val="18"/>
          <w:lang w:val="uk-UA"/>
        </w:rPr>
        <w:t>until</w:t>
      </w:r>
      <w:proofErr w:type="spellEnd"/>
      <w:r>
        <w:rPr>
          <w:rFonts w:cs="Times New Roman"/>
          <w:sz w:val="18"/>
          <w:szCs w:val="18"/>
          <w:lang w:val="en-US"/>
        </w:rPr>
        <w:t xml:space="preserve"> </w:t>
      </w:r>
      <w:r>
        <w:rPr>
          <w:rFonts w:cs="Times New Roman"/>
          <w:sz w:val="18"/>
          <w:szCs w:val="18"/>
          <w:lang w:val="uk-UA"/>
        </w:rPr>
        <w:t xml:space="preserve">01/01/2022. </w:t>
      </w:r>
      <w:r>
        <w:rPr>
          <w:rFonts w:cs="Times New Roman"/>
          <w:sz w:val="18"/>
          <w:szCs w:val="18"/>
          <w:lang w:val="en-US"/>
        </w:rPr>
        <w:t xml:space="preserve">In 2018, the International Organization for Standardization adopted an updated version of this standard, which has been implemented in the national standardization system </w:t>
      </w:r>
      <w:r>
        <w:rPr>
          <w:rFonts w:cs="Times New Roman"/>
          <w:color w:val="000000"/>
          <w:sz w:val="18"/>
          <w:szCs w:val="18"/>
          <w:lang w:val="en-US"/>
        </w:rPr>
        <w:t>as DSTU ISO 14024:2018 Environmental labels and declarations. Type I environmental labelling. Principles and Procedures (I</w:t>
      </w:r>
      <w:r>
        <w:rPr>
          <w:rFonts w:cs="Times New Roman"/>
          <w:sz w:val="18"/>
          <w:szCs w:val="18"/>
          <w:lang w:val="en-US"/>
        </w:rPr>
        <w:t>SO 14024: 2018, IDT). This standard is effective from 01.01.2020. At the same time, DSTU ISO 14024:2002 remains in force until 01.01.2022. The new edition has no significant differences from the previous one.</w:t>
      </w:r>
    </w:p>
  </w:footnote>
  <w:footnote w:id="6">
    <w:p w14:paraId="60695784" w14:textId="77777777" w:rsidR="00A806DA" w:rsidRPr="00764A7E" w:rsidRDefault="00A806DA">
      <w:pPr>
        <w:spacing w:after="6" w:line="240" w:lineRule="auto"/>
        <w:jc w:val="both"/>
        <w:rPr>
          <w:lang w:val="en-US"/>
        </w:rPr>
      </w:pPr>
      <w:r>
        <w:rPr>
          <w:rStyle w:val="a3"/>
        </w:rPr>
        <w:footnoteRef/>
      </w:r>
      <w:proofErr w:type="spellStart"/>
      <w:r>
        <w:rPr>
          <w:rFonts w:cs="Times New Roman"/>
          <w:sz w:val="18"/>
          <w:szCs w:val="18"/>
          <w:lang w:val="uk-UA"/>
        </w:rPr>
        <w:t>European</w:t>
      </w:r>
      <w:proofErr w:type="spellEnd"/>
      <w:r>
        <w:rPr>
          <w:rFonts w:cs="Times New Roman"/>
          <w:sz w:val="18"/>
          <w:szCs w:val="18"/>
          <w:lang w:val="en-US"/>
        </w:rPr>
        <w:t xml:space="preserve"> </w:t>
      </w:r>
      <w:proofErr w:type="spellStart"/>
      <w:r>
        <w:rPr>
          <w:rFonts w:cs="Times New Roman"/>
          <w:sz w:val="18"/>
          <w:szCs w:val="18"/>
          <w:lang w:val="uk-UA"/>
        </w:rPr>
        <w:t>Union</w:t>
      </w:r>
      <w:proofErr w:type="spellEnd"/>
      <w:r>
        <w:rPr>
          <w:rFonts w:cs="Times New Roman"/>
          <w:sz w:val="18"/>
          <w:szCs w:val="18"/>
          <w:lang w:val="en-US"/>
        </w:rPr>
        <w:t xml:space="preserve"> </w:t>
      </w:r>
      <w:proofErr w:type="spellStart"/>
      <w:r>
        <w:rPr>
          <w:rFonts w:cs="Times New Roman"/>
          <w:sz w:val="18"/>
          <w:szCs w:val="18"/>
          <w:lang w:val="uk-UA"/>
        </w:rPr>
        <w:t>Program</w:t>
      </w:r>
      <w:proofErr w:type="spellEnd"/>
      <w:r>
        <w:rPr>
          <w:rFonts w:cs="Times New Roman"/>
          <w:sz w:val="18"/>
          <w:szCs w:val="18"/>
          <w:lang w:val="uk-UA"/>
        </w:rPr>
        <w:t xml:space="preserve">, http://ec.europa.eu/environment/ecolabel/ </w:t>
      </w:r>
    </w:p>
  </w:footnote>
  <w:footnote w:id="7">
    <w:p w14:paraId="444F4A94" w14:textId="77777777" w:rsidR="00A806DA" w:rsidRPr="00764A7E" w:rsidRDefault="00A806DA">
      <w:pPr>
        <w:spacing w:after="6" w:line="240" w:lineRule="auto"/>
        <w:jc w:val="both"/>
        <w:rPr>
          <w:lang w:val="en-US"/>
        </w:rPr>
      </w:pPr>
      <w:r>
        <w:rPr>
          <w:rStyle w:val="a3"/>
        </w:rPr>
        <w:footnoteRef/>
      </w:r>
      <w:proofErr w:type="spellStart"/>
      <w:r>
        <w:rPr>
          <w:rFonts w:cs="Times New Roman"/>
          <w:sz w:val="18"/>
          <w:szCs w:val="18"/>
          <w:lang w:val="uk-UA"/>
        </w:rPr>
        <w:t>Scandinavian</w:t>
      </w:r>
      <w:proofErr w:type="spellEnd"/>
      <w:r>
        <w:rPr>
          <w:rFonts w:cs="Times New Roman"/>
          <w:sz w:val="18"/>
          <w:szCs w:val="18"/>
          <w:lang w:val="en-US"/>
        </w:rPr>
        <w:t xml:space="preserve"> </w:t>
      </w:r>
      <w:proofErr w:type="spellStart"/>
      <w:r>
        <w:rPr>
          <w:rFonts w:cs="Times New Roman"/>
          <w:sz w:val="18"/>
          <w:szCs w:val="18"/>
          <w:lang w:val="uk-UA"/>
        </w:rPr>
        <w:t>Program</w:t>
      </w:r>
      <w:proofErr w:type="spellEnd"/>
      <w:r>
        <w:rPr>
          <w:rFonts w:cs="Times New Roman"/>
          <w:sz w:val="18"/>
          <w:szCs w:val="18"/>
          <w:lang w:val="uk-UA"/>
        </w:rPr>
        <w:t xml:space="preserve">, www.nordic-ecolabel.org/ </w:t>
      </w:r>
    </w:p>
  </w:footnote>
  <w:footnote w:id="8">
    <w:p w14:paraId="30ECF1A0" w14:textId="77777777" w:rsidR="00A806DA" w:rsidRPr="00C201E7" w:rsidRDefault="00A806DA">
      <w:pPr>
        <w:spacing w:after="6" w:line="240" w:lineRule="auto"/>
        <w:jc w:val="both"/>
        <w:rPr>
          <w:lang w:val="en-US"/>
        </w:rPr>
      </w:pPr>
      <w:r>
        <w:rPr>
          <w:rStyle w:val="a3"/>
        </w:rPr>
        <w:footnoteRef/>
      </w:r>
      <w:proofErr w:type="spellStart"/>
      <w:r>
        <w:rPr>
          <w:rFonts w:cs="Times New Roman"/>
          <w:sz w:val="18"/>
          <w:szCs w:val="18"/>
          <w:lang w:val="uk-UA"/>
        </w:rPr>
        <w:t>The</w:t>
      </w:r>
      <w:proofErr w:type="spellEnd"/>
      <w:r>
        <w:rPr>
          <w:rFonts w:cs="Times New Roman"/>
          <w:sz w:val="18"/>
          <w:szCs w:val="18"/>
          <w:lang w:val="en-US"/>
        </w:rPr>
        <w:t xml:space="preserve"> </w:t>
      </w:r>
      <w:proofErr w:type="spellStart"/>
      <w:r>
        <w:rPr>
          <w:rFonts w:cs="Times New Roman"/>
          <w:sz w:val="18"/>
          <w:szCs w:val="18"/>
          <w:lang w:val="uk-UA"/>
        </w:rPr>
        <w:t>Blue</w:t>
      </w:r>
      <w:proofErr w:type="spellEnd"/>
      <w:r>
        <w:rPr>
          <w:rFonts w:cs="Times New Roman"/>
          <w:sz w:val="18"/>
          <w:szCs w:val="18"/>
          <w:lang w:val="en-US"/>
        </w:rPr>
        <w:t xml:space="preserve"> </w:t>
      </w:r>
      <w:proofErr w:type="spellStart"/>
      <w:r>
        <w:rPr>
          <w:rFonts w:cs="Times New Roman"/>
          <w:sz w:val="18"/>
          <w:szCs w:val="18"/>
          <w:lang w:val="uk-UA"/>
        </w:rPr>
        <w:t>Angel</w:t>
      </w:r>
      <w:proofErr w:type="spellEnd"/>
      <w:r>
        <w:rPr>
          <w:rFonts w:cs="Times New Roman"/>
          <w:sz w:val="18"/>
          <w:szCs w:val="18"/>
          <w:lang w:val="uk-UA"/>
        </w:rPr>
        <w:t xml:space="preserve"> (</w:t>
      </w:r>
      <w:proofErr w:type="spellStart"/>
      <w:r>
        <w:rPr>
          <w:rFonts w:cs="Times New Roman"/>
          <w:sz w:val="18"/>
          <w:szCs w:val="18"/>
          <w:lang w:val="uk-UA"/>
        </w:rPr>
        <w:t>Germany</w:t>
      </w:r>
      <w:proofErr w:type="spellEnd"/>
      <w:r>
        <w:rPr>
          <w:rFonts w:cs="Times New Roman"/>
          <w:sz w:val="18"/>
          <w:szCs w:val="18"/>
          <w:lang w:val="uk-UA"/>
        </w:rPr>
        <w:t xml:space="preserve">), </w:t>
      </w:r>
      <w:proofErr w:type="spellStart"/>
      <w:r>
        <w:rPr>
          <w:rFonts w:cs="Times New Roman"/>
          <w:sz w:val="18"/>
          <w:szCs w:val="18"/>
          <w:lang w:val="uk-UA"/>
        </w:rPr>
        <w:t>Green</w:t>
      </w:r>
      <w:proofErr w:type="spellEnd"/>
      <w:r>
        <w:rPr>
          <w:rFonts w:cs="Times New Roman"/>
          <w:sz w:val="18"/>
          <w:szCs w:val="18"/>
          <w:lang w:val="en-US"/>
        </w:rPr>
        <w:t xml:space="preserve"> </w:t>
      </w:r>
      <w:proofErr w:type="spellStart"/>
      <w:r>
        <w:rPr>
          <w:rFonts w:cs="Times New Roman"/>
          <w:sz w:val="18"/>
          <w:szCs w:val="18"/>
          <w:lang w:val="uk-UA"/>
        </w:rPr>
        <w:t>Seal</w:t>
      </w:r>
      <w:proofErr w:type="spellEnd"/>
      <w:r>
        <w:rPr>
          <w:rFonts w:cs="Times New Roman"/>
          <w:sz w:val="18"/>
          <w:szCs w:val="18"/>
          <w:lang w:val="uk-UA"/>
        </w:rPr>
        <w:t xml:space="preserve"> (USA), TCO </w:t>
      </w:r>
      <w:proofErr w:type="spellStart"/>
      <w:r>
        <w:rPr>
          <w:rFonts w:cs="Times New Roman"/>
          <w:sz w:val="18"/>
          <w:szCs w:val="18"/>
          <w:lang w:val="uk-UA"/>
        </w:rPr>
        <w:t>Certified</w:t>
      </w:r>
      <w:proofErr w:type="spellEnd"/>
      <w:r>
        <w:rPr>
          <w:rFonts w:cs="Times New Roman"/>
          <w:sz w:val="18"/>
          <w:szCs w:val="18"/>
          <w:lang w:val="uk-UA"/>
        </w:rPr>
        <w:t xml:space="preserve"> (</w:t>
      </w:r>
      <w:proofErr w:type="spellStart"/>
      <w:r>
        <w:rPr>
          <w:rFonts w:cs="Times New Roman"/>
          <w:sz w:val="18"/>
          <w:szCs w:val="18"/>
          <w:lang w:val="uk-UA"/>
        </w:rPr>
        <w:t>Sweden</w:t>
      </w:r>
      <w:proofErr w:type="spellEnd"/>
      <w:r>
        <w:rPr>
          <w:rFonts w:cs="Times New Roman"/>
          <w:sz w:val="18"/>
          <w:szCs w:val="18"/>
          <w:lang w:val="uk-UA"/>
        </w:rPr>
        <w:t>), ENERGY STAR, FSC, PEFC, OEKO-TEX</w:t>
      </w:r>
    </w:p>
  </w:footnote>
  <w:footnote w:id="9">
    <w:p w14:paraId="0CFE4325" w14:textId="77777777" w:rsidR="00A806DA" w:rsidRPr="00764A7E" w:rsidRDefault="00A806DA">
      <w:pPr>
        <w:spacing w:after="6" w:line="240" w:lineRule="auto"/>
        <w:jc w:val="both"/>
        <w:rPr>
          <w:lang w:val="en-US"/>
        </w:rPr>
      </w:pPr>
      <w:r>
        <w:rPr>
          <w:rStyle w:val="a3"/>
        </w:rPr>
        <w:footnoteRef/>
      </w:r>
      <w:r>
        <w:rPr>
          <w:rFonts w:eastAsia="Liberation Serif" w:cs="Times New Roman"/>
          <w:sz w:val="18"/>
          <w:szCs w:val="18"/>
          <w:lang w:val="en-US"/>
        </w:rPr>
        <w:t>The sign is called "Green Crane". The inscription of SOE OEM 004 is variable depending on the product category and indicates the number of the ecological criteria of the Program for compliance with which the assessment was carried out. The inscription UA.08.002.341 is variable and means the registration number of the environmental certificate.</w:t>
      </w:r>
    </w:p>
  </w:footnote>
  <w:footnote w:id="10">
    <w:p w14:paraId="1162A8E1" w14:textId="77777777" w:rsidR="00A806DA" w:rsidRPr="00764A7E" w:rsidRDefault="00A806DA">
      <w:pPr>
        <w:spacing w:after="6" w:line="240" w:lineRule="auto"/>
        <w:jc w:val="both"/>
        <w:rPr>
          <w:lang w:val="en-US"/>
        </w:rPr>
      </w:pPr>
      <w:r>
        <w:rPr>
          <w:rStyle w:val="a3"/>
        </w:rPr>
        <w:footnoteRef/>
      </w:r>
      <w:r>
        <w:rPr>
          <w:rFonts w:eastAsia="Liberation Serif" w:cs="Times New Roman"/>
          <w:sz w:val="18"/>
          <w:szCs w:val="18"/>
          <w:lang w:val="en-US"/>
        </w:rPr>
        <w:t xml:space="preserve">https://www.ecolabel.org.ua/images/2019/2019_CERTIFICATE_NAAU_ENG.pdf </w:t>
      </w:r>
    </w:p>
  </w:footnote>
  <w:footnote w:id="11">
    <w:p w14:paraId="10F56954" w14:textId="77777777" w:rsidR="00A806DA" w:rsidRPr="00764A7E" w:rsidRDefault="00A806DA">
      <w:pPr>
        <w:spacing w:after="6" w:line="240" w:lineRule="auto"/>
        <w:jc w:val="both"/>
        <w:rPr>
          <w:lang w:val="en-US"/>
        </w:rPr>
      </w:pPr>
      <w:r>
        <w:rPr>
          <w:rStyle w:val="a3"/>
        </w:rPr>
        <w:footnoteRef/>
      </w:r>
      <w:r>
        <w:rPr>
          <w:rFonts w:eastAsia="Liberation Serif" w:cs="Times New Roman"/>
          <w:sz w:val="18"/>
          <w:szCs w:val="18"/>
          <w:lang w:val="en-US"/>
        </w:rPr>
        <w:t xml:space="preserve">DSTU EN ISO / IEC 17065:2014 </w:t>
      </w:r>
      <w:r>
        <w:rPr>
          <w:rFonts w:eastAsia="Liberation Serif" w:cs="Times New Roman"/>
          <w:color w:val="000000"/>
          <w:sz w:val="18"/>
          <w:szCs w:val="18"/>
          <w:lang w:val="en-US"/>
        </w:rPr>
        <w:t>Conformity assessment. Requirements for bodies certifying products, processes and services</w:t>
      </w:r>
      <w:r>
        <w:rPr>
          <w:rFonts w:eastAsia="Liberation Serif" w:cs="Times New Roman"/>
          <w:sz w:val="18"/>
          <w:szCs w:val="18"/>
          <w:lang w:val="en-US"/>
        </w:rPr>
        <w:t xml:space="preserve"> (EN ISO / IEC 17065:2012, IDT) </w:t>
      </w:r>
    </w:p>
  </w:footnote>
  <w:footnote w:id="12">
    <w:p w14:paraId="31D667B9" w14:textId="77777777" w:rsidR="00A806DA" w:rsidRPr="00764A7E" w:rsidRDefault="00A806DA">
      <w:pPr>
        <w:spacing w:after="6" w:line="240" w:lineRule="auto"/>
        <w:jc w:val="both"/>
        <w:rPr>
          <w:lang w:val="en-US"/>
        </w:rPr>
      </w:pPr>
      <w:r>
        <w:rPr>
          <w:rStyle w:val="a3"/>
        </w:rPr>
        <w:footnoteRef/>
      </w:r>
      <w:r>
        <w:rPr>
          <w:rFonts w:eastAsia="Liberation Serif" w:cs="Times New Roman"/>
          <w:sz w:val="18"/>
          <w:szCs w:val="18"/>
          <w:lang w:val="en-US"/>
        </w:rPr>
        <w:t>https://www.globalecolabelling.net/</w:t>
      </w:r>
    </w:p>
  </w:footnote>
  <w:footnote w:id="13">
    <w:p w14:paraId="0956047E" w14:textId="77777777" w:rsidR="00A806DA" w:rsidRPr="00764A7E" w:rsidRDefault="00A806DA">
      <w:pPr>
        <w:spacing w:after="6" w:line="240" w:lineRule="auto"/>
        <w:jc w:val="both"/>
        <w:rPr>
          <w:lang w:val="en-US"/>
        </w:rPr>
      </w:pPr>
      <w:r>
        <w:rPr>
          <w:rStyle w:val="a3"/>
        </w:rPr>
        <w:footnoteRef/>
      </w:r>
      <w:r>
        <w:rPr>
          <w:rFonts w:eastAsia="Liberation Serif" w:cs="Times New Roman"/>
          <w:sz w:val="18"/>
          <w:szCs w:val="18"/>
          <w:lang w:val="en-US"/>
        </w:rPr>
        <w:t xml:space="preserve">www.ecolabel.org.ua/en/about-as/genices </w:t>
      </w:r>
    </w:p>
  </w:footnote>
  <w:footnote w:id="14">
    <w:p w14:paraId="43F718E9" w14:textId="77777777" w:rsidR="00A806DA" w:rsidRPr="00764A7E" w:rsidRDefault="00A806DA">
      <w:pPr>
        <w:spacing w:after="6" w:line="240" w:lineRule="auto"/>
        <w:jc w:val="both"/>
        <w:rPr>
          <w:lang w:val="en-US"/>
        </w:rPr>
      </w:pPr>
      <w:r>
        <w:rPr>
          <w:rStyle w:val="a3"/>
        </w:rPr>
        <w:footnoteRef/>
      </w:r>
      <w:r>
        <w:rPr>
          <w:rFonts w:eastAsia="Liberation Serif" w:cs="Times New Roman"/>
          <w:color w:val="000000"/>
          <w:sz w:val="18"/>
          <w:szCs w:val="18"/>
          <w:lang w:val="en-US"/>
        </w:rPr>
        <w:t>www.ecolabel.org.ua/en/certification-criteria</w:t>
      </w:r>
    </w:p>
  </w:footnote>
  <w:footnote w:id="15">
    <w:p w14:paraId="798372E4" w14:textId="77777777" w:rsidR="00A806DA" w:rsidRPr="00764A7E" w:rsidRDefault="00A806DA">
      <w:pPr>
        <w:spacing w:after="6" w:line="240" w:lineRule="auto"/>
        <w:jc w:val="both"/>
        <w:rPr>
          <w:lang w:val="en-US"/>
        </w:rPr>
      </w:pPr>
      <w:r>
        <w:rPr>
          <w:rStyle w:val="a3"/>
        </w:rPr>
        <w:footnoteRef/>
      </w:r>
      <w:r>
        <w:rPr>
          <w:rFonts w:eastAsia="Liberation Serif" w:cs="Times New Roman"/>
          <w:sz w:val="18"/>
          <w:szCs w:val="18"/>
          <w:lang w:val="en-US"/>
        </w:rPr>
        <w:t>The improved environmental performance defines the improved relative to mandatory national standards that characterize the effects of certain categories of products on the environment and human health over the life cycle</w:t>
      </w:r>
    </w:p>
  </w:footnote>
  <w:footnote w:id="16">
    <w:p w14:paraId="42DB8346" w14:textId="77777777" w:rsidR="00A806DA" w:rsidRPr="00764A7E" w:rsidRDefault="00A806DA">
      <w:pPr>
        <w:spacing w:after="6" w:line="240" w:lineRule="auto"/>
        <w:jc w:val="both"/>
        <w:rPr>
          <w:lang w:val="en-US"/>
        </w:rPr>
      </w:pPr>
      <w:r>
        <w:rPr>
          <w:rStyle w:val="a3"/>
        </w:rPr>
        <w:footnoteRef/>
      </w:r>
      <w:r>
        <w:rPr>
          <w:rFonts w:eastAsia="Liberation Serif" w:cs="Times New Roman"/>
          <w:sz w:val="18"/>
          <w:szCs w:val="18"/>
          <w:lang w:val="en-US"/>
        </w:rPr>
        <w:t>DSTU ISO / TS 14027:2018 Eco-labels and declarations. Development of product category rules (ISO / TS 14027:2017, IDT)</w:t>
      </w:r>
    </w:p>
  </w:footnote>
  <w:footnote w:id="17">
    <w:p w14:paraId="7A47E460" w14:textId="77777777" w:rsidR="00A806DA" w:rsidRPr="00764A7E" w:rsidRDefault="00A806DA">
      <w:pPr>
        <w:spacing w:after="6" w:line="240" w:lineRule="auto"/>
        <w:jc w:val="both"/>
        <w:rPr>
          <w:lang w:val="en-US"/>
        </w:rPr>
      </w:pPr>
      <w:r>
        <w:rPr>
          <w:rStyle w:val="a3"/>
        </w:rPr>
        <w:footnoteRef/>
      </w:r>
      <w:r>
        <w:rPr>
          <w:rFonts w:eastAsia="Liberation Serif" w:cs="Times New Roman"/>
          <w:sz w:val="18"/>
          <w:szCs w:val="18"/>
          <w:lang w:val="en-US"/>
        </w:rPr>
        <w:t>DSTU ISO 14040:2013 Environmental Management. Life cycle assessment. Principles and Structure (ISO 14040:2006, IDT)</w:t>
      </w:r>
    </w:p>
  </w:footnote>
  <w:footnote w:id="18">
    <w:p w14:paraId="33112FCF" w14:textId="77777777" w:rsidR="00A806DA" w:rsidRPr="00764A7E" w:rsidRDefault="00A806DA">
      <w:pPr>
        <w:spacing w:after="6" w:line="240" w:lineRule="auto"/>
        <w:jc w:val="both"/>
        <w:rPr>
          <w:lang w:val="en-US"/>
        </w:rPr>
      </w:pPr>
      <w:r>
        <w:rPr>
          <w:rStyle w:val="a3"/>
        </w:rPr>
        <w:footnoteRef/>
      </w:r>
      <w:r>
        <w:rPr>
          <w:rFonts w:eastAsia="Liberation Serif" w:cs="Times New Roman"/>
          <w:sz w:val="18"/>
          <w:szCs w:val="18"/>
          <w:lang w:val="en-US"/>
        </w:rPr>
        <w:t>Regulation (EC) № 1272/2008 of the European Parliament and of the Council of 16 December 2008 on the classification, labeling and packaging of chemicals and mixtures, which replaces and repeals Directives 67/54 / EEC and 1999/45 / EC and amends Regulation (EC) EC) № 1907/2006 REACH</w:t>
      </w:r>
    </w:p>
  </w:footnote>
  <w:footnote w:id="19">
    <w:p w14:paraId="3563F8A2" w14:textId="77777777" w:rsidR="00A806DA" w:rsidRPr="00764A7E" w:rsidRDefault="00A806DA">
      <w:pPr>
        <w:pStyle w:val="FootnoteText"/>
        <w:rPr>
          <w:lang w:val="en-US"/>
        </w:rPr>
      </w:pPr>
      <w:r>
        <w:rPr>
          <w:rStyle w:val="a3"/>
        </w:rPr>
        <w:footnoteRef/>
      </w:r>
      <w:hyperlink r:id="rId2">
        <w:r>
          <w:rPr>
            <w:rStyle w:val="-"/>
            <w:color w:val="000000"/>
            <w:sz w:val="18"/>
            <w:szCs w:val="18"/>
            <w:u w:val="none"/>
            <w:lang w:val="en-US"/>
          </w:rPr>
          <w:t>https://www.ecolabel.org.ua/pro-nas/koordinatsijna-rada</w:t>
        </w:r>
      </w:hyperlink>
    </w:p>
  </w:footnote>
  <w:footnote w:id="20">
    <w:p w14:paraId="57462FEC" w14:textId="77777777" w:rsidR="00037052" w:rsidRPr="00037052" w:rsidRDefault="00037052">
      <w:pPr>
        <w:pStyle w:val="FootnoteText"/>
        <w:rPr>
          <w:rFonts w:cstheme="minorHAnsi"/>
          <w:sz w:val="18"/>
          <w:lang w:val="en-US"/>
        </w:rPr>
      </w:pPr>
      <w:r w:rsidRPr="00037052">
        <w:rPr>
          <w:rStyle w:val="FootnoteReference"/>
          <w:rFonts w:cstheme="minorHAnsi"/>
          <w:sz w:val="18"/>
        </w:rPr>
        <w:footnoteRef/>
      </w:r>
      <w:r w:rsidRPr="00037052">
        <w:rPr>
          <w:rFonts w:cstheme="minorHAnsi"/>
          <w:sz w:val="18"/>
          <w:lang w:val="en-US"/>
        </w:rPr>
        <w:t xml:space="preserve"> https://www.ecolabel.org.ua/en/register-of-certificates</w:t>
      </w:r>
    </w:p>
  </w:footnote>
  <w:footnote w:id="21">
    <w:p w14:paraId="3AA95F1B" w14:textId="77777777" w:rsidR="00344FBF" w:rsidRPr="00764A7E" w:rsidRDefault="00344FBF">
      <w:pPr>
        <w:pStyle w:val="FootnoteText"/>
        <w:rPr>
          <w:sz w:val="18"/>
          <w:szCs w:val="18"/>
          <w:lang w:val="en-US"/>
        </w:rPr>
      </w:pPr>
      <w:r w:rsidRPr="00764A7E">
        <w:rPr>
          <w:rStyle w:val="FootnoteReference"/>
          <w:sz w:val="18"/>
          <w:szCs w:val="18"/>
        </w:rPr>
        <w:footnoteRef/>
      </w:r>
      <w:r w:rsidRPr="00764A7E">
        <w:rPr>
          <w:sz w:val="18"/>
          <w:szCs w:val="18"/>
          <w:lang w:val="en-US"/>
        </w:rPr>
        <w:t xml:space="preserve"> https://menr.gov.ua/content/ekologichne-markuvannya-1.html</w:t>
      </w:r>
    </w:p>
  </w:footnote>
  <w:footnote w:id="22">
    <w:p w14:paraId="0EB257A4" w14:textId="77777777" w:rsidR="00A806DA" w:rsidRPr="00764A7E" w:rsidRDefault="00A806DA">
      <w:pPr>
        <w:spacing w:line="240" w:lineRule="auto"/>
        <w:jc w:val="both"/>
        <w:rPr>
          <w:lang w:val="en-US"/>
        </w:rPr>
      </w:pPr>
      <w:r>
        <w:rPr>
          <w:rStyle w:val="a3"/>
        </w:rPr>
        <w:footnoteRef/>
      </w:r>
      <w:r>
        <w:rPr>
          <w:rFonts w:cs="Times New Roman"/>
          <w:color w:val="000000"/>
          <w:sz w:val="18"/>
          <w:szCs w:val="18"/>
          <w:lang w:val="en-US"/>
        </w:rPr>
        <w:t>The requested information on the questionnaire form wasn’t obtained. A representative of the NGO "All-Ukrainian Union of Ecolabelling Green Star" informed by phone that the information, which was not provided on the website of the organization about its activities as a body was a closed one, and therefore the organization would not participate in the questionnaire.</w:t>
      </w:r>
    </w:p>
  </w:footnote>
  <w:footnote w:id="23">
    <w:p w14:paraId="6AD8F755"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 xml:space="preserve">As no information on the ownership of the label was provided, a search was conducted in the database of the State Register of Certificates of Ukraine of Marks to Goods and Services </w:t>
      </w:r>
      <w:r>
        <w:rPr>
          <w:rFonts w:cs="Times New Roman"/>
          <w:color w:val="000000"/>
          <w:sz w:val="18"/>
          <w:szCs w:val="18"/>
          <w:lang w:val="en-US"/>
        </w:rPr>
        <w:t>(</w:t>
      </w:r>
      <w:hyperlink r:id="rId3">
        <w:r>
          <w:rPr>
            <w:rStyle w:val="-"/>
            <w:rFonts w:cs="Times New Roman"/>
            <w:color w:val="000000"/>
            <w:sz w:val="18"/>
            <w:szCs w:val="18"/>
            <w:u w:val="none"/>
            <w:lang w:val="en-US"/>
          </w:rPr>
          <w:t>https://ukrpatent.org/en</w:t>
        </w:r>
      </w:hyperlink>
      <w:r>
        <w:rPr>
          <w:rFonts w:cs="Times New Roman"/>
          <w:color w:val="000000"/>
          <w:sz w:val="18"/>
          <w:szCs w:val="18"/>
          <w:lang w:val="en-US"/>
        </w:rPr>
        <w:t>).</w:t>
      </w:r>
      <w:r>
        <w:rPr>
          <w:rFonts w:cs="Times New Roman"/>
          <w:sz w:val="18"/>
          <w:szCs w:val="18"/>
          <w:lang w:val="en-US"/>
        </w:rPr>
        <w:t xml:space="preserve"> No information on Green Star label registration, as well as any other labels belonging to NGO "All-Ukrainian Union of Ecolabelling Green Star" was found.</w:t>
      </w:r>
    </w:p>
  </w:footnote>
  <w:footnote w:id="24">
    <w:p w14:paraId="20956008" w14:textId="77777777" w:rsidR="00A806DA" w:rsidRPr="00764A7E" w:rsidRDefault="00A806DA">
      <w:pPr>
        <w:pStyle w:val="FootnoteText"/>
        <w:spacing w:after="6"/>
        <w:jc w:val="both"/>
        <w:rPr>
          <w:lang w:val="en-US"/>
        </w:rPr>
      </w:pPr>
      <w:r>
        <w:rPr>
          <w:rStyle w:val="a3"/>
        </w:rPr>
        <w:footnoteRef/>
      </w:r>
      <w:hyperlink r:id="rId4">
        <w:r>
          <w:rPr>
            <w:rStyle w:val="-"/>
            <w:rFonts w:cs="Times New Roman"/>
            <w:color w:val="000000"/>
            <w:sz w:val="18"/>
            <w:szCs w:val="18"/>
            <w:u w:val="none"/>
            <w:lang w:val="uk-UA"/>
          </w:rPr>
          <w:t>http://greenstar.org.ua/31-reyestr-dyuchih-sertifkatv-vsem-zelena-zrka.html</w:t>
        </w:r>
      </w:hyperlink>
    </w:p>
  </w:footnote>
  <w:footnote w:id="25">
    <w:p w14:paraId="1D91D8F7"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 xml:space="preserve">It is unclear why there is a "production" among the certified products. DSTU ISO 14024 relates to Type I environmental labelling </w:t>
      </w:r>
      <w:proofErr w:type="spellStart"/>
      <w:r>
        <w:rPr>
          <w:rFonts w:cs="Times New Roman"/>
          <w:sz w:val="18"/>
          <w:szCs w:val="18"/>
          <w:lang w:val="en-US"/>
        </w:rPr>
        <w:t>programmes</w:t>
      </w:r>
      <w:proofErr w:type="spellEnd"/>
      <w:r>
        <w:rPr>
          <w:rFonts w:cs="Times New Roman"/>
          <w:sz w:val="18"/>
          <w:szCs w:val="18"/>
          <w:lang w:val="en-US"/>
        </w:rPr>
        <w:t xml:space="preserve">, which award their environmental label to </w:t>
      </w:r>
      <w:r>
        <w:rPr>
          <w:rFonts w:cs="Times New Roman"/>
          <w:sz w:val="18"/>
          <w:szCs w:val="18"/>
          <w:u w:val="single"/>
          <w:lang w:val="en-US"/>
        </w:rPr>
        <w:t>products</w:t>
      </w:r>
      <w:r>
        <w:rPr>
          <w:rFonts w:cs="Times New Roman"/>
          <w:sz w:val="18"/>
          <w:szCs w:val="18"/>
          <w:lang w:val="en-US"/>
        </w:rPr>
        <w:t xml:space="preserve"> that meet a set of predetermined requirements. And ‘</w:t>
      </w:r>
      <w:r>
        <w:rPr>
          <w:rFonts w:cs="Times New Roman"/>
          <w:sz w:val="18"/>
          <w:szCs w:val="18"/>
          <w:u w:val="single"/>
          <w:lang w:val="en-US"/>
        </w:rPr>
        <w:t>products</w:t>
      </w:r>
      <w:r>
        <w:rPr>
          <w:rFonts w:cs="Times New Roman"/>
          <w:sz w:val="18"/>
          <w:szCs w:val="18"/>
          <w:lang w:val="en-US"/>
        </w:rPr>
        <w:t>’ are any products or services.</w:t>
      </w:r>
    </w:p>
  </w:footnote>
  <w:footnote w:id="26">
    <w:p w14:paraId="7F3D4F32"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 xml:space="preserve">DSTU ISO 14021: 2016 </w:t>
      </w:r>
      <w:r>
        <w:rPr>
          <w:rFonts w:cs="Times New Roman"/>
          <w:color w:val="000000"/>
          <w:sz w:val="18"/>
          <w:szCs w:val="18"/>
          <w:lang w:val="en-US"/>
        </w:rPr>
        <w:t>Environmental labels and declarations — Self-declared environmental claims (Type II environmental labelling)</w:t>
      </w:r>
      <w:r>
        <w:rPr>
          <w:rFonts w:cs="Times New Roman"/>
          <w:sz w:val="18"/>
          <w:szCs w:val="18"/>
          <w:lang w:val="en-US"/>
        </w:rPr>
        <w:t xml:space="preserve"> (ISO 14021: 2016, IDT)</w:t>
      </w:r>
    </w:p>
  </w:footnote>
  <w:footnote w:id="27">
    <w:p w14:paraId="6E143EB3"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 xml:space="preserve">Oxo-degradable impurities are metal-based additives that are added to polymeric materials to accelerate their decomposition under the action of oxygen and ultraviolet into small fragments (microplastics) over </w:t>
      </w:r>
      <w:proofErr w:type="gramStart"/>
      <w:r>
        <w:rPr>
          <w:rFonts w:cs="Times New Roman"/>
          <w:sz w:val="18"/>
          <w:szCs w:val="18"/>
          <w:lang w:val="en-US"/>
        </w:rPr>
        <w:t>a period of time</w:t>
      </w:r>
      <w:proofErr w:type="gramEnd"/>
      <w:r>
        <w:rPr>
          <w:rFonts w:cs="Times New Roman"/>
          <w:sz w:val="18"/>
          <w:szCs w:val="18"/>
          <w:lang w:val="en-US"/>
        </w:rPr>
        <w:t>.</w:t>
      </w:r>
    </w:p>
  </w:footnote>
  <w:footnote w:id="28">
    <w:p w14:paraId="19B65DE1"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http://www.tuv-at.be/green-marks/</w:t>
      </w:r>
    </w:p>
  </w:footnote>
  <w:footnote w:id="29">
    <w:p w14:paraId="043C362B"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http://www.ukrplastic.com/en/</w:t>
      </w:r>
    </w:p>
  </w:footnote>
  <w:footnote w:id="30">
    <w:p w14:paraId="14F6B04B"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http://www.tuv-at.be/green-marks/</w:t>
      </w:r>
    </w:p>
  </w:footnote>
  <w:footnote w:id="31">
    <w:p w14:paraId="56D5E837"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The label confirms biodegradation under conditions of garden (“home”) composting.</w:t>
      </w:r>
    </w:p>
  </w:footnote>
  <w:footnote w:id="32">
    <w:p w14:paraId="673A5DF2"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The label confirms the biodegradation of industrial composting. It conforms to EN 13432: 2000 and Directive 94/62 / EC of the European Parliament and of the Council on packaging and packaging waste</w:t>
      </w:r>
    </w:p>
  </w:footnote>
  <w:footnote w:id="33">
    <w:p w14:paraId="4532F032"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The label ensures that the product is completely decomposed into the soil without adversely affecting the environment.</w:t>
      </w:r>
    </w:p>
  </w:footnote>
  <w:footnote w:id="34">
    <w:p w14:paraId="4E357B7D"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 xml:space="preserve">DSTU ISO 14025: 2008 </w:t>
      </w:r>
      <w:r>
        <w:rPr>
          <w:rFonts w:cs="Times New Roman"/>
          <w:color w:val="000000"/>
          <w:sz w:val="18"/>
          <w:szCs w:val="18"/>
          <w:lang w:val="en-US"/>
        </w:rPr>
        <w:t xml:space="preserve">Environmental labels and declarations. Type III environmental declarations. Principles and procedures </w:t>
      </w:r>
      <w:r>
        <w:rPr>
          <w:rFonts w:cs="Times New Roman"/>
          <w:sz w:val="18"/>
          <w:szCs w:val="18"/>
          <w:lang w:val="en-US"/>
        </w:rPr>
        <w:t>(ISO 14025: 2006, IDT)</w:t>
      </w:r>
    </w:p>
  </w:footnote>
  <w:footnote w:id="35">
    <w:p w14:paraId="74CF55A1"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 xml:space="preserve">An Environmental Product Declaration or EPD is a document that contains the results of an assessment of the life cycle of a product, material or product. EPD provides the manufacturer with an opportunity to estimate the resource intensity, environmental impacts and life cycle cost of an in-house production </w:t>
      </w:r>
      <w:proofErr w:type="gramStart"/>
      <w:r>
        <w:rPr>
          <w:rFonts w:cs="Times New Roman"/>
          <w:sz w:val="18"/>
          <w:szCs w:val="18"/>
          <w:lang w:val="en-US"/>
        </w:rPr>
        <w:t>on the basis of</w:t>
      </w:r>
      <w:proofErr w:type="gramEnd"/>
      <w:r>
        <w:rPr>
          <w:rFonts w:cs="Times New Roman"/>
          <w:sz w:val="18"/>
          <w:szCs w:val="18"/>
          <w:lang w:val="en-US"/>
        </w:rPr>
        <w:t xml:space="preserve"> standardized research data. You can get EPD for products of any category. The most popular is the EPD design procedure for building materials and decoration products. This is because the use of EPD data is necessary when assessing the life cycle of buildings or structures in accordance with ISO 21930: 2017 </w:t>
      </w:r>
      <w:r>
        <w:rPr>
          <w:rFonts w:cs="Times New Roman"/>
          <w:color w:val="000000"/>
          <w:sz w:val="18"/>
          <w:szCs w:val="18"/>
          <w:lang w:val="en-US"/>
        </w:rPr>
        <w:t>Sustainability in buildings and civil engineering works. Core rules for environmental product declarations of construction products and services o</w:t>
      </w:r>
      <w:r>
        <w:rPr>
          <w:rFonts w:cs="Times New Roman"/>
          <w:sz w:val="18"/>
          <w:szCs w:val="18"/>
          <w:lang w:val="en-US"/>
        </w:rPr>
        <w:t xml:space="preserve">r </w:t>
      </w:r>
      <w:r>
        <w:rPr>
          <w:rFonts w:cs="Times New Roman"/>
          <w:color w:val="000000"/>
          <w:sz w:val="18"/>
          <w:szCs w:val="18"/>
          <w:lang w:val="uk-UA" w:eastAsia="zh-CN" w:bidi="hi-IN"/>
        </w:rPr>
        <w:t xml:space="preserve">EN 15804 </w:t>
      </w:r>
      <w:proofErr w:type="spellStart"/>
      <w:r>
        <w:rPr>
          <w:rFonts w:cs="Times New Roman"/>
          <w:color w:val="000000"/>
          <w:sz w:val="18"/>
          <w:szCs w:val="18"/>
          <w:lang w:val="uk-UA" w:eastAsia="zh-CN" w:bidi="hi-IN"/>
        </w:rPr>
        <w:t>Sustainability</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of</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construction</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works</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Environmental</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product</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declarations</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Core</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rules</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for</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the</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product</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category</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of</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construction</w:t>
      </w:r>
      <w:proofErr w:type="spellEnd"/>
      <w:r>
        <w:rPr>
          <w:rFonts w:cs="Times New Roman"/>
          <w:color w:val="000000"/>
          <w:sz w:val="18"/>
          <w:szCs w:val="18"/>
          <w:lang w:val="uk-UA" w:eastAsia="zh-CN" w:bidi="hi-IN"/>
        </w:rPr>
        <w:t xml:space="preserve"> </w:t>
      </w:r>
      <w:proofErr w:type="spellStart"/>
      <w:r>
        <w:rPr>
          <w:rFonts w:cs="Times New Roman"/>
          <w:color w:val="000000"/>
          <w:sz w:val="18"/>
          <w:szCs w:val="18"/>
          <w:lang w:val="uk-UA" w:eastAsia="zh-CN" w:bidi="hi-IN"/>
        </w:rPr>
        <w:t>products</w:t>
      </w:r>
      <w:proofErr w:type="spellEnd"/>
      <w:r>
        <w:rPr>
          <w:rFonts w:cs="Times New Roman"/>
          <w:color w:val="000000"/>
          <w:sz w:val="18"/>
          <w:szCs w:val="18"/>
          <w:lang w:val="uk-UA" w:eastAsia="zh-CN" w:bidi="hi-IN"/>
        </w:rPr>
        <w:t>.</w:t>
      </w:r>
      <w:r>
        <w:rPr>
          <w:rFonts w:cs="Times New Roman"/>
          <w:sz w:val="18"/>
          <w:szCs w:val="18"/>
          <w:lang w:val="en-US"/>
        </w:rPr>
        <w:t xml:space="preserve"> In Ukraine, in addition, adopted DSTU EN 16908: 2019 </w:t>
      </w:r>
      <w:r>
        <w:rPr>
          <w:rFonts w:cs="Times New Roman"/>
          <w:color w:val="000000"/>
          <w:sz w:val="18"/>
          <w:szCs w:val="18"/>
          <w:lang w:val="en-US"/>
        </w:rPr>
        <w:t xml:space="preserve">Cement and building lime. Environmental product declarations. Product category rules complementary to EN 15804 </w:t>
      </w:r>
      <w:r>
        <w:rPr>
          <w:rFonts w:cs="Times New Roman"/>
          <w:sz w:val="18"/>
          <w:szCs w:val="18"/>
          <w:lang w:val="en-US"/>
        </w:rPr>
        <w:t>(EN 16908: 2017, IDT).</w:t>
      </w:r>
    </w:p>
  </w:footnote>
  <w:footnote w:id="36">
    <w:p w14:paraId="5114FEEB"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https://www.isover.ua/documentation?f%5B0%5D=field_document_tr_category%3A626</w:t>
      </w:r>
    </w:p>
  </w:footnote>
  <w:footnote w:id="37">
    <w:p w14:paraId="2D8459E9"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https://ftt.roto-frank.com/en/company/ehkologicheskie-deklaracii/</w:t>
      </w:r>
    </w:p>
  </w:footnote>
  <w:footnote w:id="38">
    <w:p w14:paraId="4979FFA2"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https://san-marco.in.ua/</w:t>
      </w:r>
    </w:p>
  </w:footnote>
  <w:footnote w:id="39">
    <w:p w14:paraId="6850C856"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 xml:space="preserve">The Carbon footprint reflects the amount of greenhouse gases released during the production, use and disposal of products and services that affect the climate. The production stage covers all the processes - from the extraction of raw materials to the entry of goods on the store shelf (after the sale of the goods its packaging falls into the waste category and the process of their disposal must also be </w:t>
      </w:r>
      <w:proofErr w:type="gramStart"/>
      <w:r>
        <w:rPr>
          <w:rFonts w:cs="Times New Roman"/>
          <w:sz w:val="18"/>
          <w:szCs w:val="18"/>
          <w:lang w:val="en-US"/>
        </w:rPr>
        <w:t>taken into account</w:t>
      </w:r>
      <w:proofErr w:type="gramEnd"/>
      <w:r>
        <w:rPr>
          <w:rFonts w:cs="Times New Roman"/>
          <w:sz w:val="18"/>
          <w:szCs w:val="18"/>
          <w:lang w:val="en-US"/>
        </w:rPr>
        <w:t>). The carbon labeling concept was proposed in 2007 in the UK, where it was first described in the Carbon Trust (www.carbontrust.com) and agreed with the British Standards Institute.</w:t>
      </w:r>
    </w:p>
  </w:footnote>
  <w:footnote w:id="40">
    <w:p w14:paraId="7E2266F3"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https://zakon.rada.gov.ua/laws/show/932-2016-%D1%80</w:t>
      </w:r>
    </w:p>
  </w:footnote>
  <w:footnote w:id="41">
    <w:p w14:paraId="08D48512"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https://menr.gov.ua/files/docs/Proekt/LEDS_ua_last.pdf</w:t>
      </w:r>
    </w:p>
  </w:footnote>
  <w:footnote w:id="42">
    <w:p w14:paraId="5C01C2B4"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https://zakon.rada.gov.ua/laws/show/377-20</w:t>
      </w:r>
    </w:p>
  </w:footnote>
  <w:footnote w:id="43">
    <w:p w14:paraId="4A9751F3"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 xml:space="preserve">DSTU ISO 14064-1: 2015 </w:t>
      </w:r>
      <w:r>
        <w:rPr>
          <w:rFonts w:cs="Times New Roman"/>
          <w:color w:val="000000"/>
          <w:spacing w:val="-15"/>
          <w:sz w:val="18"/>
          <w:szCs w:val="18"/>
          <w:lang w:val="en-US"/>
        </w:rPr>
        <w:t>Greenhouse gases. Part 1: Specification with guidance at the organization level for quantification and reporting of greenhouse gas emissions and removals</w:t>
      </w:r>
      <w:r>
        <w:rPr>
          <w:rFonts w:cs="Times New Roman"/>
          <w:color w:val="000000"/>
          <w:sz w:val="18"/>
          <w:szCs w:val="18"/>
          <w:lang w:val="en-US"/>
        </w:rPr>
        <w:t xml:space="preserve"> (IS</w:t>
      </w:r>
      <w:r>
        <w:rPr>
          <w:rFonts w:cs="Times New Roman"/>
          <w:sz w:val="18"/>
          <w:szCs w:val="18"/>
          <w:lang w:val="en-US"/>
        </w:rPr>
        <w:t>O 14064-1: 2006, IDT)</w:t>
      </w:r>
    </w:p>
  </w:footnote>
  <w:footnote w:id="44">
    <w:p w14:paraId="2A2FB9F6"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DSTU ISO 14064-</w:t>
      </w:r>
      <w:r>
        <w:rPr>
          <w:rFonts w:cs="Times New Roman"/>
          <w:color w:val="000000"/>
          <w:sz w:val="18"/>
          <w:szCs w:val="18"/>
          <w:lang w:val="en-US"/>
        </w:rPr>
        <w:t xml:space="preserve">2: 2015 </w:t>
      </w:r>
      <w:r>
        <w:rPr>
          <w:rFonts w:cs="Times New Roman"/>
          <w:color w:val="000000"/>
          <w:spacing w:val="-15"/>
          <w:sz w:val="18"/>
          <w:szCs w:val="18"/>
          <w:lang w:val="en-US"/>
        </w:rPr>
        <w:t xml:space="preserve">Greenhouse gases. Part 2: Specification with guidance at the project level for quantification, monitoring and reporting of greenhouse gas emission reductions or removal enhancements </w:t>
      </w:r>
      <w:r>
        <w:rPr>
          <w:rFonts w:cs="Times New Roman"/>
          <w:color w:val="000000"/>
          <w:sz w:val="18"/>
          <w:szCs w:val="18"/>
          <w:lang w:val="en-US"/>
        </w:rPr>
        <w:t>(ISO</w:t>
      </w:r>
      <w:r>
        <w:rPr>
          <w:rFonts w:cs="Times New Roman"/>
          <w:sz w:val="18"/>
          <w:szCs w:val="18"/>
          <w:lang w:val="en-US"/>
        </w:rPr>
        <w:t xml:space="preserve"> 14064-2: 2006, IDT)</w:t>
      </w:r>
    </w:p>
  </w:footnote>
  <w:footnote w:id="45">
    <w:p w14:paraId="03FDCE50"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DSTU ISO 140</w:t>
      </w:r>
      <w:r>
        <w:rPr>
          <w:rFonts w:cs="Times New Roman"/>
          <w:color w:val="000000"/>
          <w:sz w:val="18"/>
          <w:szCs w:val="18"/>
          <w:lang w:val="en-US"/>
        </w:rPr>
        <w:t xml:space="preserve">64-3: 2015 </w:t>
      </w:r>
      <w:r>
        <w:rPr>
          <w:rFonts w:cs="Times New Roman"/>
          <w:color w:val="000000"/>
          <w:spacing w:val="-15"/>
          <w:sz w:val="18"/>
          <w:szCs w:val="18"/>
          <w:lang w:val="en-US"/>
        </w:rPr>
        <w:t>Greenhouse gases. Part 3: Specification with guidance for the validation and verification of greenhouse gas assertions</w:t>
      </w:r>
      <w:r>
        <w:rPr>
          <w:rFonts w:cs="Times New Roman"/>
          <w:color w:val="000000"/>
          <w:sz w:val="18"/>
          <w:szCs w:val="18"/>
          <w:lang w:val="en-US"/>
        </w:rPr>
        <w:t xml:space="preserve"> (ISO 14064-3: 2006, IDT)</w:t>
      </w:r>
    </w:p>
  </w:footnote>
  <w:footnote w:id="46">
    <w:p w14:paraId="3AE09287"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 xml:space="preserve">DSTU ISO 14065: 2015 </w:t>
      </w:r>
      <w:r>
        <w:rPr>
          <w:rFonts w:cs="Times New Roman"/>
          <w:color w:val="000000"/>
          <w:sz w:val="18"/>
          <w:szCs w:val="18"/>
          <w:lang w:val="en-US"/>
        </w:rPr>
        <w:t xml:space="preserve">Greenhouse gases. Requirements for greenhouse gas validation and verification bodies for use in accreditation or other forms of recognition </w:t>
      </w:r>
      <w:r>
        <w:rPr>
          <w:rFonts w:cs="Times New Roman"/>
          <w:sz w:val="18"/>
          <w:szCs w:val="18"/>
          <w:lang w:val="en-US"/>
        </w:rPr>
        <w:t>(ISO 14065: 2013, IDT)</w:t>
      </w:r>
    </w:p>
  </w:footnote>
  <w:footnote w:id="47">
    <w:p w14:paraId="5462191D"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 xml:space="preserve">DSTU ISO 14067 Greenhouse gases. Carbon footprint of the product. </w:t>
      </w:r>
      <w:r>
        <w:rPr>
          <w:rFonts w:cs="Times New Roman"/>
          <w:color w:val="000000"/>
          <w:sz w:val="18"/>
          <w:szCs w:val="18"/>
          <w:lang w:val="en-US"/>
        </w:rPr>
        <w:t>Requirements and guidelines for quantification</w:t>
      </w:r>
      <w:r>
        <w:rPr>
          <w:rFonts w:cs="Times New Roman"/>
          <w:sz w:val="18"/>
          <w:szCs w:val="18"/>
          <w:lang w:val="en-US"/>
        </w:rPr>
        <w:t xml:space="preserve"> (ISO 14067: 2018, MOD)</w:t>
      </w:r>
    </w:p>
  </w:footnote>
  <w:footnote w:id="48">
    <w:p w14:paraId="526A3FBB"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Directive 1999/94 / EC of the European Parliament and of the Council of 13 December 199</w:t>
      </w:r>
      <w:r>
        <w:rPr>
          <w:rFonts w:cs="Times New Roman"/>
          <w:color w:val="000000"/>
          <w:sz w:val="18"/>
          <w:szCs w:val="18"/>
          <w:lang w:val="en-US"/>
        </w:rPr>
        <w:t>9 relating to the availability of consumer information on fuel economy and CO</w:t>
      </w:r>
      <w:r>
        <w:rPr>
          <w:rFonts w:cs="Times New Roman"/>
          <w:color w:val="000000"/>
          <w:sz w:val="18"/>
          <w:szCs w:val="18"/>
          <w:vertAlign w:val="subscript"/>
          <w:lang w:val="en-US"/>
        </w:rPr>
        <w:t xml:space="preserve">2 </w:t>
      </w:r>
      <w:r>
        <w:rPr>
          <w:rFonts w:cs="Times New Roman"/>
          <w:color w:val="000000"/>
          <w:sz w:val="18"/>
          <w:szCs w:val="18"/>
          <w:lang w:val="en-US"/>
        </w:rPr>
        <w:t>emissions in respect of the marketing of new passenger cars.</w:t>
      </w:r>
      <w:r>
        <w:rPr>
          <w:rFonts w:cs="Times New Roman"/>
          <w:sz w:val="18"/>
          <w:szCs w:val="18"/>
          <w:lang w:val="en-US"/>
        </w:rPr>
        <w:t xml:space="preserve"> The Directive regulates the rules for labelling new cars with fuel economy and CO</w:t>
      </w:r>
      <w:r>
        <w:rPr>
          <w:rFonts w:cs="Times New Roman"/>
          <w:sz w:val="18"/>
          <w:szCs w:val="18"/>
          <w:vertAlign w:val="subscript"/>
          <w:lang w:val="en-US"/>
        </w:rPr>
        <w:t>2</w:t>
      </w:r>
      <w:r>
        <w:rPr>
          <w:rFonts w:cs="Times New Roman"/>
          <w:sz w:val="18"/>
          <w:szCs w:val="18"/>
          <w:lang w:val="en-US"/>
        </w:rPr>
        <w:t xml:space="preserve"> emission signs and sets the requirements for information on fuel consumption and CO</w:t>
      </w:r>
      <w:r>
        <w:rPr>
          <w:rFonts w:cs="Times New Roman"/>
          <w:sz w:val="18"/>
          <w:szCs w:val="18"/>
          <w:vertAlign w:val="subscript"/>
          <w:lang w:val="en-US"/>
        </w:rPr>
        <w:t>2</w:t>
      </w:r>
      <w:r>
        <w:rPr>
          <w:rFonts w:cs="Times New Roman"/>
          <w:sz w:val="18"/>
          <w:szCs w:val="18"/>
          <w:lang w:val="en-US"/>
        </w:rPr>
        <w:t xml:space="preserve"> emissions, which are contained in information and advertising materials.</w:t>
      </w:r>
    </w:p>
  </w:footnote>
  <w:footnote w:id="49">
    <w:p w14:paraId="511BCCBD"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Water Footprint reflects the amount of water consumed in the production of various goods or services (www.waterfootprint.org)</w:t>
      </w:r>
    </w:p>
  </w:footnote>
  <w:footnote w:id="50">
    <w:p w14:paraId="328A4667"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DSTU ISO 14046: 2018 Environmental management. Water Footprint. Principles, requirements and guidelines (ISO 14046: 2014, IDT)</w:t>
      </w:r>
    </w:p>
  </w:footnote>
  <w:footnote w:id="51">
    <w:p w14:paraId="7DBBABCA" w14:textId="77777777" w:rsidR="00A806DA" w:rsidRPr="00764A7E" w:rsidRDefault="00A806DA">
      <w:pPr>
        <w:spacing w:after="6" w:line="240" w:lineRule="auto"/>
        <w:jc w:val="both"/>
        <w:rPr>
          <w:lang w:val="en-US"/>
        </w:rPr>
      </w:pPr>
      <w:r>
        <w:rPr>
          <w:rStyle w:val="a3"/>
        </w:rPr>
        <w:footnoteRef/>
      </w:r>
      <w:r>
        <w:rPr>
          <w:rFonts w:cs="Times New Roman"/>
          <w:sz w:val="18"/>
          <w:szCs w:val="18"/>
          <w:lang w:val="en-US"/>
        </w:rPr>
        <w:t xml:space="preserve">DSTU ISO / TR 14073: 2018 Environmental management. Water Footprint. </w:t>
      </w:r>
      <w:r>
        <w:rPr>
          <w:rFonts w:cs="Times New Roman"/>
          <w:color w:val="000000"/>
          <w:sz w:val="18"/>
          <w:szCs w:val="18"/>
          <w:lang w:val="en-US"/>
        </w:rPr>
        <w:t>Illustrative examples on how to apply ISO 14046</w:t>
      </w:r>
      <w:r>
        <w:rPr>
          <w:rFonts w:cs="Times New Roman"/>
          <w:sz w:val="18"/>
          <w:szCs w:val="18"/>
          <w:lang w:val="en-US"/>
        </w:rPr>
        <w:t xml:space="preserve"> (ISO / TR 14073: 2017, IDT)</w:t>
      </w:r>
    </w:p>
  </w:footnote>
  <w:footnote w:id="52">
    <w:p w14:paraId="23BA6470" w14:textId="77777777" w:rsidR="00A806DA" w:rsidRPr="00764A7E" w:rsidRDefault="00A806DA">
      <w:pPr>
        <w:spacing w:after="86" w:line="240" w:lineRule="auto"/>
        <w:jc w:val="both"/>
        <w:rPr>
          <w:lang w:val="en-US"/>
        </w:rPr>
      </w:pPr>
      <w:r>
        <w:rPr>
          <w:rStyle w:val="a3"/>
        </w:rPr>
        <w:footnoteRef/>
      </w:r>
      <w:r>
        <w:rPr>
          <w:rFonts w:cs="Times New Roman"/>
          <w:sz w:val="18"/>
          <w:szCs w:val="18"/>
          <w:lang w:val="en-US"/>
        </w:rPr>
        <w:t xml:space="preserve">UL Certification Program, </w:t>
      </w:r>
      <w:hyperlink r:id="rId5">
        <w:r>
          <w:rPr>
            <w:rStyle w:val="-"/>
            <w:rFonts w:cs="Times New Roman"/>
            <w:color w:val="000000"/>
            <w:sz w:val="18"/>
            <w:szCs w:val="18"/>
            <w:u w:val="none"/>
            <w:lang w:val="en-US"/>
          </w:rPr>
          <w:t>https://www.ul.com/resources/water-footprint-certification-program</w:t>
        </w:r>
      </w:hyperlink>
    </w:p>
  </w:footnote>
  <w:footnote w:id="53">
    <w:p w14:paraId="40ABE07F" w14:textId="77777777" w:rsidR="00A806DA" w:rsidRPr="00764A7E" w:rsidRDefault="00A806DA">
      <w:pPr>
        <w:suppressAutoHyphens/>
        <w:spacing w:after="6" w:line="240" w:lineRule="auto"/>
        <w:jc w:val="both"/>
        <w:rPr>
          <w:lang w:val="en-US"/>
        </w:rPr>
      </w:pPr>
      <w:r>
        <w:rPr>
          <w:rStyle w:val="a3"/>
        </w:rPr>
        <w:footnoteRef/>
      </w:r>
      <w:r>
        <w:rPr>
          <w:rFonts w:eastAsia="SimSun" w:cs="Times New Roman"/>
          <w:bCs/>
          <w:color w:val="000000"/>
          <w:kern w:val="2"/>
          <w:sz w:val="18"/>
          <w:szCs w:val="18"/>
          <w:lang w:val="en-US" w:eastAsia="zh-CN" w:bidi="hi-IN"/>
        </w:rPr>
        <w:t>NGO Living Planet, Union of Citizens' Associations All-Ukrainian Federation of Consumers PULSE, Kyiv City Organization of Healthcare Employers, Consumers Association of Ukraine, International Association of Conformity Assessment Bodies, Association of Advocates of Ukraine, Glorious Life NGO, the Union of Consumers of Ukraine, Association Perfumery and Cosmetics of Ukraine.</w:t>
      </w:r>
    </w:p>
  </w:footnote>
  <w:footnote w:id="54">
    <w:p w14:paraId="1CD050BD" w14:textId="77777777" w:rsidR="00A806DA" w:rsidRPr="00764A7E" w:rsidRDefault="00A806DA">
      <w:pPr>
        <w:spacing w:after="6" w:line="240" w:lineRule="auto"/>
        <w:jc w:val="both"/>
        <w:rPr>
          <w:lang w:val="en-US"/>
        </w:rPr>
      </w:pPr>
      <w:r>
        <w:rPr>
          <w:rStyle w:val="a3"/>
        </w:rPr>
        <w:footnoteRef/>
      </w:r>
      <w:hyperlink r:id="rId6">
        <w:r>
          <w:rPr>
            <w:rStyle w:val="-"/>
            <w:rFonts w:cs="Times New Roman"/>
            <w:color w:val="000000"/>
            <w:sz w:val="18"/>
            <w:szCs w:val="18"/>
            <w:u w:val="none"/>
            <w:lang w:val="en-US"/>
          </w:rPr>
          <w:t>http://www.gpp.in.ua/</w:t>
        </w:r>
      </w:hyperlink>
    </w:p>
  </w:footnote>
  <w:footnote w:id="55">
    <w:p w14:paraId="7EB62C03" w14:textId="77777777" w:rsidR="00A806DA" w:rsidRPr="00764A7E" w:rsidRDefault="00A806DA">
      <w:pPr>
        <w:pStyle w:val="FootnoteText"/>
        <w:spacing w:after="6"/>
        <w:jc w:val="both"/>
        <w:rPr>
          <w:lang w:val="en-US"/>
        </w:rPr>
      </w:pPr>
      <w:r>
        <w:rPr>
          <w:rStyle w:val="a3"/>
        </w:rPr>
        <w:footnoteRef/>
      </w:r>
      <w:hyperlink r:id="rId7">
        <w:r>
          <w:rPr>
            <w:rStyle w:val="-"/>
            <w:rFonts w:cs="Times New Roman"/>
            <w:color w:val="000000"/>
            <w:sz w:val="18"/>
            <w:szCs w:val="18"/>
            <w:u w:val="none"/>
            <w:lang w:val="en-US"/>
          </w:rPr>
          <w:t>http://www.zhiva-planeta.org.ua/novuny/494-new.html</w:t>
        </w:r>
      </w:hyperlink>
    </w:p>
  </w:footnote>
  <w:footnote w:id="56">
    <w:p w14:paraId="2DC368A0" w14:textId="77777777" w:rsidR="00A806DA" w:rsidRPr="00764A7E" w:rsidRDefault="00A806DA">
      <w:pPr>
        <w:suppressAutoHyphens/>
        <w:spacing w:after="6" w:line="240" w:lineRule="auto"/>
        <w:jc w:val="both"/>
        <w:rPr>
          <w:lang w:val="en-US"/>
        </w:rPr>
      </w:pPr>
      <w:r>
        <w:rPr>
          <w:rStyle w:val="a3"/>
        </w:rPr>
        <w:footnoteRef/>
      </w:r>
      <w:r>
        <w:rPr>
          <w:rFonts w:eastAsia="SimSun" w:cs="Times New Roman"/>
          <w:bCs/>
          <w:color w:val="000000"/>
          <w:kern w:val="2"/>
          <w:sz w:val="18"/>
          <w:szCs w:val="18"/>
          <w:lang w:val="en-US" w:eastAsia="zh-CN" w:bidi="hi-IN"/>
        </w:rPr>
        <w:t>Consumer Trust NGO, Public Consumer Protection Control NGO, Union of Consumers of Ukraine, Center for Industrial Ecology, NGO Center for Contemporary Innovation, NGO Association of Independent Environmental Auditors, NGO Living Planet, Institute for Environmental Management and Effective Environmental Management, Redcliffe Partners</w:t>
      </w:r>
    </w:p>
  </w:footnote>
  <w:footnote w:id="57">
    <w:p w14:paraId="3C918D94" w14:textId="77777777" w:rsidR="00A806DA" w:rsidRPr="00764A7E" w:rsidRDefault="00A806DA">
      <w:pPr>
        <w:spacing w:after="6" w:line="240" w:lineRule="auto"/>
        <w:jc w:val="both"/>
        <w:rPr>
          <w:lang w:val="en-US"/>
        </w:rPr>
      </w:pPr>
      <w:r>
        <w:rPr>
          <w:rStyle w:val="a3"/>
        </w:rPr>
        <w:footnoteRef/>
      </w:r>
      <w:hyperlink r:id="rId8">
        <w:r>
          <w:rPr>
            <w:rStyle w:val="-"/>
            <w:rFonts w:cs="Times New Roman"/>
            <w:color w:val="000000"/>
            <w:sz w:val="18"/>
            <w:szCs w:val="18"/>
            <w:u w:val="none"/>
            <w:lang w:val="en-US"/>
          </w:rPr>
          <w:t>http://www.amc.gov.ua/amku/doccatalog/document?id=149113&amp;schema=main</w:t>
        </w:r>
      </w:hyperlink>
    </w:p>
  </w:footnote>
  <w:footnote w:id="58">
    <w:p w14:paraId="36F13D3C" w14:textId="77777777" w:rsidR="00A806DA" w:rsidRPr="00764A7E" w:rsidRDefault="00A806DA">
      <w:pPr>
        <w:pStyle w:val="FootnoteText"/>
        <w:spacing w:after="6"/>
        <w:jc w:val="both"/>
        <w:rPr>
          <w:lang w:val="en-US"/>
        </w:rPr>
      </w:pPr>
      <w:r>
        <w:rPr>
          <w:rStyle w:val="a3"/>
        </w:rPr>
        <w:footnoteRef/>
      </w:r>
      <w:hyperlink r:id="rId9">
        <w:r>
          <w:rPr>
            <w:rStyle w:val="-"/>
            <w:rFonts w:cs="Times New Roman"/>
            <w:color w:val="000000"/>
            <w:sz w:val="18"/>
            <w:szCs w:val="18"/>
            <w:u w:val="none"/>
            <w:lang w:val="en-US"/>
          </w:rPr>
          <w:t>http://www.amc.gov.ua/amku/doccatalog/document?id=149112&amp;schema=main</w:t>
        </w:r>
      </w:hyperlink>
    </w:p>
  </w:footnote>
  <w:footnote w:id="59">
    <w:p w14:paraId="5FC6F1CC" w14:textId="77777777" w:rsidR="00A806DA" w:rsidRPr="00764A7E" w:rsidRDefault="00A806DA">
      <w:pPr>
        <w:pStyle w:val="FootnoteText"/>
        <w:jc w:val="both"/>
        <w:rPr>
          <w:lang w:val="en-US"/>
        </w:rPr>
      </w:pPr>
      <w:r>
        <w:rPr>
          <w:rStyle w:val="a3"/>
        </w:rPr>
        <w:footnoteRef/>
      </w:r>
      <w:hyperlink r:id="rId10">
        <w:r>
          <w:rPr>
            <w:rStyle w:val="-"/>
            <w:rFonts w:cs="Times New Roman"/>
            <w:color w:val="000000"/>
            <w:sz w:val="18"/>
            <w:szCs w:val="18"/>
            <w:u w:val="none"/>
            <w:lang w:val="en-US"/>
          </w:rPr>
          <w:t>http://www.amc.gov.ua/amku/doccatalog/document?id=149111&amp;schema=main</w:t>
        </w:r>
      </w:hyperlink>
    </w:p>
  </w:footnote>
  <w:footnote w:id="60">
    <w:p w14:paraId="6E37187E" w14:textId="77777777" w:rsidR="00A806DA" w:rsidRPr="00764A7E" w:rsidRDefault="00A806DA">
      <w:pPr>
        <w:pStyle w:val="FootnoteText"/>
        <w:jc w:val="both"/>
        <w:rPr>
          <w:lang w:val="en-US"/>
        </w:rPr>
      </w:pPr>
      <w:r>
        <w:rPr>
          <w:rStyle w:val="a3"/>
        </w:rPr>
        <w:footnoteRef/>
      </w:r>
      <w:hyperlink r:id="rId11">
        <w:r>
          <w:rPr>
            <w:rStyle w:val="-"/>
            <w:rFonts w:cs="Times New Roman"/>
            <w:color w:val="000000"/>
            <w:sz w:val="18"/>
            <w:szCs w:val="18"/>
            <w:u w:val="none"/>
            <w:lang w:val="en-US"/>
          </w:rPr>
          <w:t>http://www.amc.gov.ua/amku/doccatalog/document?id=149110&amp;schema=main</w:t>
        </w:r>
      </w:hyperlink>
    </w:p>
  </w:footnote>
  <w:footnote w:id="61">
    <w:p w14:paraId="52B37D81" w14:textId="77777777" w:rsidR="00A806DA" w:rsidRPr="00764A7E" w:rsidRDefault="00A806DA">
      <w:pPr>
        <w:pStyle w:val="FootnoteText"/>
        <w:jc w:val="both"/>
        <w:rPr>
          <w:lang w:val="en-US"/>
        </w:rPr>
      </w:pPr>
      <w:r>
        <w:rPr>
          <w:rStyle w:val="a3"/>
        </w:rPr>
        <w:footnoteRef/>
      </w:r>
      <w:hyperlink r:id="rId12">
        <w:r>
          <w:rPr>
            <w:rStyle w:val="-"/>
            <w:rFonts w:cs="Times New Roman"/>
            <w:color w:val="000000"/>
            <w:sz w:val="18"/>
            <w:szCs w:val="18"/>
            <w:u w:val="none"/>
            <w:lang w:val="en-US"/>
          </w:rPr>
          <w:t>http://www.amc.gov.ua/amku/doccatalog/document?id=149117&amp;schema=main</w:t>
        </w:r>
      </w:hyperlink>
      <w:r>
        <w:rPr>
          <w:rFonts w:cs="Times New Roman"/>
          <w:sz w:val="18"/>
          <w:szCs w:val="18"/>
          <w:lang w:val="en-US"/>
        </w:rPr>
        <w:t xml:space="preserve"> </w:t>
      </w:r>
    </w:p>
  </w:footnote>
  <w:footnote w:id="62">
    <w:p w14:paraId="4AE28EB6" w14:textId="77777777" w:rsidR="00A806DA" w:rsidRPr="00764A7E" w:rsidRDefault="00A806DA">
      <w:pPr>
        <w:pStyle w:val="FootnoteText"/>
        <w:jc w:val="both"/>
        <w:rPr>
          <w:lang w:val="en-US"/>
        </w:rPr>
      </w:pPr>
      <w:r>
        <w:rPr>
          <w:rStyle w:val="a3"/>
        </w:rPr>
        <w:footnoteRef/>
      </w:r>
      <w:hyperlink r:id="rId13">
        <w:r>
          <w:rPr>
            <w:rStyle w:val="-"/>
            <w:rFonts w:cs="Times New Roman"/>
            <w:color w:val="000000"/>
            <w:sz w:val="18"/>
            <w:szCs w:val="18"/>
            <w:u w:val="none"/>
            <w:lang w:val="en-US"/>
          </w:rPr>
          <w:t>http://www.amc.gov.ua/amku/doccatalog/document?id=149116&amp;schema=main</w:t>
        </w:r>
      </w:hyperlink>
      <w:r>
        <w:rPr>
          <w:rFonts w:cs="Times New Roman"/>
          <w:sz w:val="18"/>
          <w:szCs w:val="18"/>
          <w:lang w:val="en-US"/>
        </w:rPr>
        <w:t xml:space="preserve"> </w:t>
      </w:r>
    </w:p>
  </w:footnote>
  <w:footnote w:id="63">
    <w:p w14:paraId="7089B594" w14:textId="77777777" w:rsidR="00A806DA" w:rsidRPr="00764A7E" w:rsidRDefault="00A806DA">
      <w:pPr>
        <w:pStyle w:val="FootnoteText"/>
        <w:jc w:val="both"/>
        <w:rPr>
          <w:lang w:val="en-US"/>
        </w:rPr>
      </w:pPr>
      <w:r>
        <w:rPr>
          <w:rStyle w:val="a3"/>
        </w:rPr>
        <w:footnoteRef/>
      </w:r>
      <w:hyperlink r:id="rId14">
        <w:r>
          <w:rPr>
            <w:rStyle w:val="-"/>
            <w:rFonts w:cs="Times New Roman"/>
            <w:color w:val="000000"/>
            <w:sz w:val="18"/>
            <w:szCs w:val="18"/>
            <w:u w:val="none"/>
            <w:lang w:val="en-US"/>
          </w:rPr>
          <w:t>http://www.amc.gov.ua/amku/doccatalog/document?id=149144&amp;schema=main</w:t>
        </w:r>
      </w:hyperlink>
    </w:p>
  </w:footnote>
  <w:footnote w:id="64">
    <w:p w14:paraId="6E07EA52" w14:textId="77777777" w:rsidR="00A806DA" w:rsidRPr="00764A7E" w:rsidRDefault="00A806DA">
      <w:pPr>
        <w:pStyle w:val="FootnoteText"/>
        <w:jc w:val="both"/>
        <w:rPr>
          <w:lang w:val="en-US"/>
        </w:rPr>
      </w:pPr>
      <w:r>
        <w:rPr>
          <w:rStyle w:val="a3"/>
        </w:rPr>
        <w:footnoteRef/>
      </w:r>
      <w:hyperlink r:id="rId15">
        <w:r>
          <w:rPr>
            <w:rStyle w:val="-"/>
            <w:rFonts w:cs="Times New Roman"/>
            <w:color w:val="000000"/>
            <w:sz w:val="18"/>
            <w:szCs w:val="18"/>
            <w:u w:val="none"/>
            <w:lang w:val="en-US"/>
          </w:rPr>
          <w:t>http://www.amc.gov.ua/amku/doccatalog/document?id=149130&amp;schema=main</w:t>
        </w:r>
      </w:hyperlink>
    </w:p>
  </w:footnote>
  <w:footnote w:id="65">
    <w:p w14:paraId="40B539DC" w14:textId="77777777" w:rsidR="00A806DA" w:rsidRPr="00764A7E" w:rsidRDefault="00A806DA">
      <w:pPr>
        <w:jc w:val="both"/>
        <w:rPr>
          <w:lang w:val="en-US"/>
        </w:rPr>
      </w:pPr>
      <w:r>
        <w:rPr>
          <w:rStyle w:val="a3"/>
        </w:rPr>
        <w:footnoteRef/>
      </w:r>
      <w:hyperlink r:id="rId16">
        <w:r>
          <w:rPr>
            <w:rStyle w:val="-"/>
            <w:rFonts w:cs="Times New Roman"/>
            <w:color w:val="000000"/>
            <w:sz w:val="18"/>
            <w:szCs w:val="18"/>
            <w:u w:val="none"/>
            <w:lang w:val="en-US"/>
          </w:rPr>
          <w:t>http://www.amc.gov.ua/amku/doccatalog/document?id=149126&amp;schema=main</w:t>
        </w:r>
      </w:hyperlink>
    </w:p>
  </w:footnote>
  <w:footnote w:id="66">
    <w:p w14:paraId="03798052" w14:textId="77777777" w:rsidR="00A806DA" w:rsidRPr="00764A7E" w:rsidRDefault="00A806DA">
      <w:pPr>
        <w:suppressAutoHyphens/>
        <w:spacing w:after="6" w:line="240" w:lineRule="auto"/>
        <w:rPr>
          <w:lang w:val="es-ES_tradnl"/>
        </w:rPr>
      </w:pPr>
      <w:r>
        <w:rPr>
          <w:rStyle w:val="a3"/>
        </w:rPr>
        <w:footnoteRef/>
      </w:r>
      <w:r>
        <w:rPr>
          <w:rFonts w:eastAsia="SimSun" w:cs="Times New Roman"/>
          <w:bCs/>
          <w:color w:val="000000"/>
          <w:kern w:val="2"/>
          <w:sz w:val="18"/>
          <w:szCs w:val="18"/>
          <w:lang w:val="en-US" w:eastAsia="zh-CN" w:bidi="hi-IN"/>
        </w:rPr>
        <w:t xml:space="preserve">Procurement №UA-2020-01-29-000288-a (toilet soap and household soap) </w:t>
      </w:r>
      <w:hyperlink r:id="rId17">
        <w:r>
          <w:rPr>
            <w:rStyle w:val="-"/>
            <w:rFonts w:eastAsia="SimSun" w:cs="Times New Roman"/>
            <w:bCs/>
            <w:color w:val="000000"/>
            <w:kern w:val="2"/>
            <w:sz w:val="18"/>
            <w:szCs w:val="18"/>
            <w:u w:val="none"/>
            <w:lang w:val="en-US" w:eastAsia="zh-CN" w:bidi="hi-IN"/>
          </w:rPr>
          <w:t>https</w:t>
        </w:r>
      </w:hyperlink>
      <w:hyperlink r:id="rId18">
        <w:r>
          <w:rPr>
            <w:rStyle w:val="-"/>
            <w:rFonts w:eastAsia="SimSun" w:cs="Times New Roman"/>
            <w:bCs/>
            <w:color w:val="000000"/>
            <w:kern w:val="2"/>
            <w:sz w:val="18"/>
            <w:szCs w:val="18"/>
            <w:u w:val="none"/>
            <w:lang w:val="uk-UA" w:eastAsia="zh-CN" w:bidi="hi-IN"/>
          </w:rPr>
          <w:t>://</w:t>
        </w:r>
      </w:hyperlink>
      <w:hyperlink r:id="rId19">
        <w:r>
          <w:rPr>
            <w:rStyle w:val="-"/>
            <w:rFonts w:eastAsia="SimSun" w:cs="Times New Roman"/>
            <w:bCs/>
            <w:color w:val="000000"/>
            <w:kern w:val="2"/>
            <w:sz w:val="18"/>
            <w:szCs w:val="18"/>
            <w:u w:val="none"/>
            <w:lang w:val="en-US" w:eastAsia="zh-CN" w:bidi="hi-IN"/>
          </w:rPr>
          <w:t>prozorro</w:t>
        </w:r>
      </w:hyperlink>
      <w:hyperlink r:id="rId20">
        <w:r>
          <w:rPr>
            <w:rStyle w:val="-"/>
            <w:rFonts w:eastAsia="SimSun" w:cs="Times New Roman"/>
            <w:bCs/>
            <w:color w:val="000000"/>
            <w:kern w:val="2"/>
            <w:sz w:val="18"/>
            <w:szCs w:val="18"/>
            <w:u w:val="none"/>
            <w:lang w:val="uk-UA" w:eastAsia="zh-CN" w:bidi="hi-IN"/>
          </w:rPr>
          <w:t>.</w:t>
        </w:r>
      </w:hyperlink>
      <w:hyperlink r:id="rId21">
        <w:r>
          <w:rPr>
            <w:rStyle w:val="-"/>
            <w:rFonts w:eastAsia="SimSun" w:cs="Times New Roman"/>
            <w:bCs/>
            <w:color w:val="000000"/>
            <w:kern w:val="2"/>
            <w:sz w:val="18"/>
            <w:szCs w:val="18"/>
            <w:u w:val="none"/>
            <w:lang w:val="pt-BR" w:eastAsia="zh-CN" w:bidi="hi-IN"/>
          </w:rPr>
          <w:t>gov</w:t>
        </w:r>
      </w:hyperlink>
      <w:hyperlink r:id="rId22">
        <w:r>
          <w:rPr>
            <w:rStyle w:val="-"/>
            <w:rFonts w:eastAsia="SimSun" w:cs="Times New Roman"/>
            <w:bCs/>
            <w:color w:val="000000"/>
            <w:kern w:val="2"/>
            <w:sz w:val="18"/>
            <w:szCs w:val="18"/>
            <w:u w:val="none"/>
            <w:lang w:val="uk-UA" w:eastAsia="zh-CN" w:bidi="hi-IN"/>
          </w:rPr>
          <w:t>.</w:t>
        </w:r>
      </w:hyperlink>
      <w:hyperlink r:id="rId23">
        <w:r>
          <w:rPr>
            <w:rStyle w:val="-"/>
            <w:rFonts w:eastAsia="SimSun" w:cs="Times New Roman"/>
            <w:bCs/>
            <w:color w:val="000000"/>
            <w:kern w:val="2"/>
            <w:sz w:val="18"/>
            <w:szCs w:val="18"/>
            <w:u w:val="none"/>
            <w:lang w:val="pt-BR" w:eastAsia="zh-CN" w:bidi="hi-IN"/>
          </w:rPr>
          <w:t>ua</w:t>
        </w:r>
      </w:hyperlink>
      <w:hyperlink r:id="rId24">
        <w:r>
          <w:rPr>
            <w:rStyle w:val="-"/>
            <w:rFonts w:eastAsia="SimSun" w:cs="Times New Roman"/>
            <w:bCs/>
            <w:color w:val="000000"/>
            <w:kern w:val="2"/>
            <w:sz w:val="18"/>
            <w:szCs w:val="18"/>
            <w:u w:val="none"/>
            <w:lang w:val="uk-UA" w:eastAsia="zh-CN" w:bidi="hi-IN"/>
          </w:rPr>
          <w:t>/</w:t>
        </w:r>
      </w:hyperlink>
      <w:hyperlink r:id="rId25">
        <w:r>
          <w:rPr>
            <w:rStyle w:val="-"/>
            <w:rFonts w:eastAsia="SimSun" w:cs="Times New Roman"/>
            <w:bCs/>
            <w:color w:val="000000"/>
            <w:kern w:val="2"/>
            <w:sz w:val="18"/>
            <w:szCs w:val="18"/>
            <w:u w:val="none"/>
            <w:lang w:val="pt-BR" w:eastAsia="zh-CN" w:bidi="hi-IN"/>
          </w:rPr>
          <w:t>tender</w:t>
        </w:r>
      </w:hyperlink>
      <w:hyperlink r:id="rId26">
        <w:r>
          <w:rPr>
            <w:rStyle w:val="-"/>
            <w:rFonts w:eastAsia="SimSun" w:cs="Times New Roman"/>
            <w:bCs/>
            <w:color w:val="000000"/>
            <w:kern w:val="2"/>
            <w:sz w:val="18"/>
            <w:szCs w:val="18"/>
            <w:u w:val="none"/>
            <w:lang w:val="uk-UA" w:eastAsia="zh-CN" w:bidi="hi-IN"/>
          </w:rPr>
          <w:t>/</w:t>
        </w:r>
      </w:hyperlink>
      <w:hyperlink r:id="rId27">
        <w:r>
          <w:rPr>
            <w:rStyle w:val="-"/>
            <w:rFonts w:eastAsia="SimSun" w:cs="Times New Roman"/>
            <w:bCs/>
            <w:color w:val="000000"/>
            <w:kern w:val="2"/>
            <w:sz w:val="18"/>
            <w:szCs w:val="18"/>
            <w:u w:val="none"/>
            <w:lang w:val="pt-BR" w:eastAsia="zh-CN" w:bidi="hi-IN"/>
          </w:rPr>
          <w:t>UA</w:t>
        </w:r>
      </w:hyperlink>
      <w:hyperlink r:id="rId28">
        <w:r>
          <w:rPr>
            <w:rStyle w:val="-"/>
            <w:rFonts w:eastAsia="SimSun" w:cs="Times New Roman"/>
            <w:bCs/>
            <w:color w:val="000000"/>
            <w:kern w:val="2"/>
            <w:sz w:val="18"/>
            <w:szCs w:val="18"/>
            <w:u w:val="none"/>
            <w:lang w:val="uk-UA" w:eastAsia="zh-CN" w:bidi="hi-IN"/>
          </w:rPr>
          <w:t>-2020-01-29-000288-</w:t>
        </w:r>
      </w:hyperlink>
      <w:hyperlink r:id="rId29">
        <w:r>
          <w:rPr>
            <w:rStyle w:val="-"/>
            <w:rFonts w:eastAsia="SimSun" w:cs="Times New Roman"/>
            <w:color w:val="000000"/>
            <w:kern w:val="2"/>
            <w:sz w:val="18"/>
            <w:szCs w:val="18"/>
            <w:u w:val="none"/>
            <w:lang w:val="pt-BR" w:eastAsia="zh-CN" w:bidi="hi-IN"/>
          </w:rPr>
          <w:t>a</w:t>
        </w:r>
      </w:hyperlink>
      <w:r>
        <w:rPr>
          <w:rStyle w:val="-"/>
          <w:rFonts w:eastAsia="SimSun" w:cs="Times New Roman"/>
          <w:color w:val="000000"/>
          <w:kern w:val="2"/>
          <w:sz w:val="18"/>
          <w:szCs w:val="18"/>
          <w:u w:val="none"/>
          <w:lang w:val="pt-BR" w:eastAsia="zh-CN" w:bidi="hi-IN"/>
        </w:rPr>
        <w:t>;</w:t>
      </w:r>
      <w:r>
        <w:rPr>
          <w:rFonts w:eastAsia="SimSun" w:cs="Times New Roman"/>
          <w:color w:val="000000"/>
          <w:kern w:val="2"/>
          <w:sz w:val="18"/>
          <w:szCs w:val="18"/>
          <w:lang w:val="pt-BR" w:eastAsia="zh-CN" w:bidi="hi-IN"/>
        </w:rPr>
        <w:t xml:space="preserve"> UA-2020-01-31-000119-b (</w:t>
      </w:r>
      <w:proofErr w:type="spellStart"/>
      <w:r>
        <w:rPr>
          <w:rFonts w:eastAsia="SimSun" w:cs="Times New Roman"/>
          <w:color w:val="000000"/>
          <w:kern w:val="2"/>
          <w:sz w:val="18"/>
          <w:szCs w:val="18"/>
          <w:lang w:val="pt-BR" w:eastAsia="zh-CN" w:bidi="hi-IN"/>
        </w:rPr>
        <w:t>detergents</w:t>
      </w:r>
      <w:proofErr w:type="spellEnd"/>
      <w:r>
        <w:rPr>
          <w:rFonts w:eastAsia="SimSun" w:cs="Times New Roman"/>
          <w:color w:val="000000"/>
          <w:kern w:val="2"/>
          <w:sz w:val="18"/>
          <w:szCs w:val="18"/>
          <w:lang w:val="pt-BR" w:eastAsia="zh-CN" w:bidi="hi-IN"/>
        </w:rPr>
        <w:t xml:space="preserve">) </w:t>
      </w:r>
      <w:hyperlink r:id="rId30">
        <w:r>
          <w:rPr>
            <w:rStyle w:val="-"/>
            <w:rFonts w:eastAsia="SimSun" w:cs="Times New Roman"/>
            <w:color w:val="000000"/>
            <w:kern w:val="2"/>
            <w:sz w:val="18"/>
            <w:szCs w:val="18"/>
            <w:u w:val="none"/>
            <w:lang w:val="pt-BR" w:eastAsia="zh-CN" w:bidi="hi-IN"/>
          </w:rPr>
          <w:t>https</w:t>
        </w:r>
      </w:hyperlink>
      <w:hyperlink r:id="rId31">
        <w:r>
          <w:rPr>
            <w:rStyle w:val="-"/>
            <w:rFonts w:eastAsia="SimSun" w:cs="Times New Roman"/>
            <w:color w:val="000000"/>
            <w:kern w:val="2"/>
            <w:sz w:val="18"/>
            <w:szCs w:val="18"/>
            <w:u w:val="none"/>
            <w:lang w:val="uk-UA" w:eastAsia="zh-CN" w:bidi="hi-IN"/>
          </w:rPr>
          <w:t>://</w:t>
        </w:r>
      </w:hyperlink>
      <w:hyperlink r:id="rId32">
        <w:r>
          <w:rPr>
            <w:rStyle w:val="-"/>
            <w:rFonts w:eastAsia="SimSun" w:cs="Times New Roman"/>
            <w:color w:val="000000"/>
            <w:kern w:val="2"/>
            <w:sz w:val="18"/>
            <w:szCs w:val="18"/>
            <w:u w:val="none"/>
            <w:lang w:val="pt-BR" w:eastAsia="zh-CN" w:bidi="hi-IN"/>
          </w:rPr>
          <w:t>prozorro</w:t>
        </w:r>
      </w:hyperlink>
      <w:hyperlink r:id="rId33">
        <w:r>
          <w:rPr>
            <w:rStyle w:val="-"/>
            <w:rFonts w:eastAsia="SimSun" w:cs="Times New Roman"/>
            <w:color w:val="000000"/>
            <w:kern w:val="2"/>
            <w:sz w:val="18"/>
            <w:szCs w:val="18"/>
            <w:u w:val="none"/>
            <w:lang w:val="uk-UA" w:eastAsia="zh-CN" w:bidi="hi-IN"/>
          </w:rPr>
          <w:t>.</w:t>
        </w:r>
      </w:hyperlink>
      <w:hyperlink r:id="rId34">
        <w:r>
          <w:rPr>
            <w:rStyle w:val="-"/>
            <w:rFonts w:eastAsia="SimSun" w:cs="Times New Roman"/>
            <w:color w:val="000000"/>
            <w:kern w:val="2"/>
            <w:sz w:val="18"/>
            <w:szCs w:val="18"/>
            <w:u w:val="none"/>
            <w:lang w:val="pt-BR" w:eastAsia="zh-CN" w:bidi="hi-IN"/>
          </w:rPr>
          <w:t>gov</w:t>
        </w:r>
      </w:hyperlink>
      <w:hyperlink r:id="rId35">
        <w:r>
          <w:rPr>
            <w:rStyle w:val="-"/>
            <w:rFonts w:eastAsia="SimSun" w:cs="Times New Roman"/>
            <w:color w:val="000000"/>
            <w:kern w:val="2"/>
            <w:sz w:val="18"/>
            <w:szCs w:val="18"/>
            <w:u w:val="none"/>
            <w:lang w:val="uk-UA" w:eastAsia="zh-CN" w:bidi="hi-IN"/>
          </w:rPr>
          <w:t>.</w:t>
        </w:r>
      </w:hyperlink>
      <w:hyperlink r:id="rId36">
        <w:r>
          <w:rPr>
            <w:rStyle w:val="-"/>
            <w:rFonts w:eastAsia="SimSun" w:cs="Times New Roman"/>
            <w:color w:val="000000"/>
            <w:kern w:val="2"/>
            <w:sz w:val="18"/>
            <w:szCs w:val="18"/>
            <w:u w:val="none"/>
            <w:lang w:val="pt-BR" w:eastAsia="zh-CN" w:bidi="hi-IN"/>
          </w:rPr>
          <w:t>ua</w:t>
        </w:r>
      </w:hyperlink>
      <w:hyperlink r:id="rId37">
        <w:r>
          <w:rPr>
            <w:rStyle w:val="-"/>
            <w:rFonts w:eastAsia="SimSun" w:cs="Times New Roman"/>
            <w:color w:val="000000"/>
            <w:kern w:val="2"/>
            <w:sz w:val="18"/>
            <w:szCs w:val="18"/>
            <w:u w:val="none"/>
            <w:lang w:val="uk-UA" w:eastAsia="zh-CN" w:bidi="hi-IN"/>
          </w:rPr>
          <w:t>/</w:t>
        </w:r>
      </w:hyperlink>
      <w:hyperlink r:id="rId38">
        <w:r>
          <w:rPr>
            <w:rStyle w:val="-"/>
            <w:rFonts w:eastAsia="SimSun" w:cs="Times New Roman"/>
            <w:color w:val="000000"/>
            <w:kern w:val="2"/>
            <w:sz w:val="18"/>
            <w:szCs w:val="18"/>
            <w:u w:val="none"/>
            <w:lang w:val="pt-BR" w:eastAsia="zh-CN" w:bidi="hi-IN"/>
          </w:rPr>
          <w:t>tender</w:t>
        </w:r>
      </w:hyperlink>
      <w:hyperlink r:id="rId39">
        <w:r>
          <w:rPr>
            <w:rStyle w:val="-"/>
            <w:rFonts w:eastAsia="SimSun" w:cs="Times New Roman"/>
            <w:color w:val="000000"/>
            <w:kern w:val="2"/>
            <w:sz w:val="18"/>
            <w:szCs w:val="18"/>
            <w:u w:val="none"/>
            <w:lang w:val="uk-UA" w:eastAsia="zh-CN" w:bidi="hi-IN"/>
          </w:rPr>
          <w:t>/</w:t>
        </w:r>
      </w:hyperlink>
      <w:hyperlink r:id="rId40">
        <w:r>
          <w:rPr>
            <w:rStyle w:val="-"/>
            <w:rFonts w:eastAsia="SimSun" w:cs="Times New Roman"/>
            <w:color w:val="000000"/>
            <w:kern w:val="2"/>
            <w:sz w:val="18"/>
            <w:szCs w:val="18"/>
            <w:u w:val="none"/>
            <w:lang w:val="pt-BR" w:eastAsia="zh-CN" w:bidi="hi-IN"/>
          </w:rPr>
          <w:t>UA</w:t>
        </w:r>
      </w:hyperlink>
      <w:hyperlink r:id="rId41">
        <w:r>
          <w:rPr>
            <w:rStyle w:val="-"/>
            <w:rFonts w:eastAsia="SimSun" w:cs="Times New Roman"/>
            <w:color w:val="000000"/>
            <w:kern w:val="2"/>
            <w:sz w:val="18"/>
            <w:szCs w:val="18"/>
            <w:u w:val="none"/>
            <w:lang w:val="uk-UA" w:eastAsia="zh-CN" w:bidi="hi-IN"/>
          </w:rPr>
          <w:t>-2020-01-31-000119-</w:t>
        </w:r>
      </w:hyperlink>
      <w:hyperlink r:id="rId42">
        <w:r>
          <w:rPr>
            <w:rStyle w:val="-"/>
            <w:rFonts w:eastAsia="SimSun" w:cs="Times New Roman"/>
            <w:color w:val="000000"/>
            <w:kern w:val="2"/>
            <w:sz w:val="18"/>
            <w:szCs w:val="18"/>
            <w:u w:val="none"/>
            <w:lang w:val="pt-BR" w:eastAsia="zh-CN" w:bidi="hi-IN"/>
          </w:rPr>
          <w:t>b</w:t>
        </w:r>
      </w:hyperlink>
      <w:r>
        <w:rPr>
          <w:rStyle w:val="-"/>
          <w:rFonts w:eastAsia="SimSun" w:cs="Times New Roman"/>
          <w:color w:val="000000"/>
          <w:kern w:val="2"/>
          <w:sz w:val="18"/>
          <w:szCs w:val="18"/>
          <w:u w:val="none"/>
          <w:lang w:val="pt-BR" w:eastAsia="zh-CN" w:bidi="hi-IN"/>
        </w:rPr>
        <w:t>;</w:t>
      </w:r>
      <w:r>
        <w:rPr>
          <w:rFonts w:eastAsia="SimSun" w:cs="Times New Roman"/>
          <w:color w:val="000000"/>
          <w:kern w:val="2"/>
          <w:sz w:val="18"/>
          <w:szCs w:val="18"/>
          <w:lang w:val="pt-BR" w:eastAsia="zh-CN" w:bidi="hi-IN"/>
        </w:rPr>
        <w:t xml:space="preserve"> UA-2020-02-14-001420-c (</w:t>
      </w:r>
      <w:proofErr w:type="spellStart"/>
      <w:r>
        <w:rPr>
          <w:rFonts w:eastAsia="SimSun" w:cs="Times New Roman"/>
          <w:color w:val="000000"/>
          <w:kern w:val="2"/>
          <w:sz w:val="18"/>
          <w:szCs w:val="18"/>
          <w:lang w:val="pt-BR" w:eastAsia="zh-CN" w:bidi="hi-IN"/>
        </w:rPr>
        <w:t>detergents</w:t>
      </w:r>
      <w:proofErr w:type="spellEnd"/>
      <w:r>
        <w:rPr>
          <w:rFonts w:eastAsia="SimSun" w:cs="Times New Roman"/>
          <w:color w:val="000000"/>
          <w:kern w:val="2"/>
          <w:sz w:val="18"/>
          <w:szCs w:val="18"/>
          <w:lang w:val="pt-BR" w:eastAsia="zh-CN" w:bidi="hi-IN"/>
        </w:rPr>
        <w:t xml:space="preserve">) </w:t>
      </w:r>
      <w:hyperlink r:id="rId43">
        <w:r>
          <w:rPr>
            <w:rStyle w:val="-"/>
            <w:rFonts w:eastAsia="SimSun" w:cs="Times New Roman"/>
            <w:color w:val="000000"/>
            <w:kern w:val="2"/>
            <w:sz w:val="18"/>
            <w:szCs w:val="18"/>
            <w:u w:val="none"/>
            <w:lang w:val="pt-BR" w:eastAsia="zh-CN" w:bidi="hi-IN"/>
          </w:rPr>
          <w:t>https</w:t>
        </w:r>
      </w:hyperlink>
      <w:hyperlink r:id="rId44">
        <w:r>
          <w:rPr>
            <w:rStyle w:val="-"/>
            <w:rFonts w:eastAsia="SimSun" w:cs="Times New Roman"/>
            <w:color w:val="000000"/>
            <w:kern w:val="2"/>
            <w:sz w:val="18"/>
            <w:szCs w:val="18"/>
            <w:u w:val="none"/>
            <w:lang w:val="uk-UA" w:eastAsia="zh-CN" w:bidi="hi-IN"/>
          </w:rPr>
          <w:t>://</w:t>
        </w:r>
      </w:hyperlink>
      <w:hyperlink r:id="rId45">
        <w:r>
          <w:rPr>
            <w:rStyle w:val="-"/>
            <w:rFonts w:eastAsia="SimSun" w:cs="Times New Roman"/>
            <w:color w:val="000000"/>
            <w:kern w:val="2"/>
            <w:sz w:val="18"/>
            <w:szCs w:val="18"/>
            <w:u w:val="none"/>
            <w:lang w:val="pt-BR" w:eastAsia="zh-CN" w:bidi="hi-IN"/>
          </w:rPr>
          <w:t>prozorro</w:t>
        </w:r>
      </w:hyperlink>
      <w:hyperlink r:id="rId46">
        <w:r>
          <w:rPr>
            <w:rStyle w:val="-"/>
            <w:rFonts w:eastAsia="SimSun" w:cs="Times New Roman"/>
            <w:color w:val="000000"/>
            <w:kern w:val="2"/>
            <w:sz w:val="18"/>
            <w:szCs w:val="18"/>
            <w:u w:val="none"/>
            <w:lang w:val="uk-UA" w:eastAsia="zh-CN" w:bidi="hi-IN"/>
          </w:rPr>
          <w:t>.</w:t>
        </w:r>
      </w:hyperlink>
      <w:hyperlink r:id="rId47">
        <w:r>
          <w:rPr>
            <w:rStyle w:val="-"/>
            <w:rFonts w:eastAsia="SimSun" w:cs="Times New Roman"/>
            <w:color w:val="000000"/>
            <w:kern w:val="2"/>
            <w:sz w:val="18"/>
            <w:szCs w:val="18"/>
            <w:u w:val="none"/>
            <w:lang w:val="pt-BR" w:eastAsia="zh-CN" w:bidi="hi-IN"/>
          </w:rPr>
          <w:t>gov</w:t>
        </w:r>
      </w:hyperlink>
      <w:hyperlink r:id="rId48">
        <w:r>
          <w:rPr>
            <w:rStyle w:val="-"/>
            <w:rFonts w:eastAsia="SimSun" w:cs="Times New Roman"/>
            <w:color w:val="000000"/>
            <w:kern w:val="2"/>
            <w:sz w:val="18"/>
            <w:szCs w:val="18"/>
            <w:u w:val="none"/>
            <w:lang w:val="uk-UA" w:eastAsia="zh-CN" w:bidi="hi-IN"/>
          </w:rPr>
          <w:t>.</w:t>
        </w:r>
      </w:hyperlink>
      <w:hyperlink r:id="rId49">
        <w:r>
          <w:rPr>
            <w:rStyle w:val="-"/>
            <w:rFonts w:eastAsia="SimSun" w:cs="Times New Roman"/>
            <w:color w:val="000000"/>
            <w:kern w:val="2"/>
            <w:sz w:val="18"/>
            <w:szCs w:val="18"/>
            <w:u w:val="none"/>
            <w:lang w:val="pt-BR" w:eastAsia="zh-CN" w:bidi="hi-IN"/>
          </w:rPr>
          <w:t>ua</w:t>
        </w:r>
      </w:hyperlink>
      <w:hyperlink r:id="rId50">
        <w:r>
          <w:rPr>
            <w:rStyle w:val="-"/>
            <w:rFonts w:eastAsia="SimSun" w:cs="Times New Roman"/>
            <w:color w:val="000000"/>
            <w:kern w:val="2"/>
            <w:sz w:val="18"/>
            <w:szCs w:val="18"/>
            <w:u w:val="none"/>
            <w:lang w:val="uk-UA" w:eastAsia="zh-CN" w:bidi="hi-IN"/>
          </w:rPr>
          <w:t>/</w:t>
        </w:r>
      </w:hyperlink>
      <w:hyperlink r:id="rId51">
        <w:r>
          <w:rPr>
            <w:rStyle w:val="-"/>
            <w:rFonts w:eastAsia="SimSun" w:cs="Times New Roman"/>
            <w:color w:val="000000"/>
            <w:kern w:val="2"/>
            <w:sz w:val="18"/>
            <w:szCs w:val="18"/>
            <w:u w:val="none"/>
            <w:lang w:val="pt-BR" w:eastAsia="zh-CN" w:bidi="hi-IN"/>
          </w:rPr>
          <w:t>tender</w:t>
        </w:r>
      </w:hyperlink>
      <w:hyperlink r:id="rId52">
        <w:r>
          <w:rPr>
            <w:rStyle w:val="-"/>
            <w:rFonts w:eastAsia="SimSun" w:cs="Times New Roman"/>
            <w:color w:val="000000"/>
            <w:kern w:val="2"/>
            <w:sz w:val="18"/>
            <w:szCs w:val="18"/>
            <w:u w:val="none"/>
            <w:lang w:val="uk-UA" w:eastAsia="zh-CN" w:bidi="hi-IN"/>
          </w:rPr>
          <w:t>/</w:t>
        </w:r>
      </w:hyperlink>
      <w:hyperlink r:id="rId53">
        <w:r>
          <w:rPr>
            <w:rStyle w:val="-"/>
            <w:rFonts w:eastAsia="SimSun" w:cs="Times New Roman"/>
            <w:color w:val="000000"/>
            <w:kern w:val="2"/>
            <w:sz w:val="18"/>
            <w:szCs w:val="18"/>
            <w:u w:val="none"/>
            <w:lang w:val="pt-BR" w:eastAsia="zh-CN" w:bidi="hi-IN"/>
          </w:rPr>
          <w:t>UA</w:t>
        </w:r>
      </w:hyperlink>
      <w:hyperlink r:id="rId54">
        <w:r>
          <w:rPr>
            <w:rStyle w:val="-"/>
            <w:rFonts w:eastAsia="SimSun" w:cs="Times New Roman"/>
            <w:color w:val="000000"/>
            <w:kern w:val="2"/>
            <w:sz w:val="18"/>
            <w:szCs w:val="18"/>
            <w:u w:val="none"/>
            <w:lang w:val="uk-UA" w:eastAsia="zh-CN" w:bidi="hi-IN"/>
          </w:rPr>
          <w:t>-2020-02-14-001420-</w:t>
        </w:r>
      </w:hyperlink>
      <w:hyperlink r:id="rId55">
        <w:r>
          <w:rPr>
            <w:rStyle w:val="-"/>
            <w:rFonts w:eastAsia="SimSun" w:cs="Times New Roman"/>
            <w:color w:val="000000"/>
            <w:kern w:val="2"/>
            <w:sz w:val="18"/>
            <w:szCs w:val="18"/>
            <w:u w:val="none"/>
            <w:lang w:val="pt-BR" w:eastAsia="zh-CN" w:bidi="hi-IN"/>
          </w:rPr>
          <w:t>c</w:t>
        </w:r>
      </w:hyperlink>
      <w:r>
        <w:rPr>
          <w:rStyle w:val="-"/>
          <w:rFonts w:eastAsia="SimSun" w:cs="Times New Roman"/>
          <w:color w:val="000000"/>
          <w:kern w:val="2"/>
          <w:sz w:val="18"/>
          <w:szCs w:val="18"/>
          <w:u w:val="none"/>
          <w:lang w:val="pt-BR" w:eastAsia="zh-CN" w:bidi="hi-IN"/>
        </w:rPr>
        <w:t>;</w:t>
      </w:r>
      <w:r>
        <w:rPr>
          <w:rFonts w:eastAsia="SimSun" w:cs="Times New Roman"/>
          <w:color w:val="000000"/>
          <w:kern w:val="2"/>
          <w:sz w:val="18"/>
          <w:szCs w:val="18"/>
          <w:lang w:val="pt-BR" w:eastAsia="zh-CN" w:bidi="hi-IN"/>
        </w:rPr>
        <w:t xml:space="preserve"> UA-2019-11-15-000959-a </w:t>
      </w:r>
      <w:hyperlink r:id="rId56">
        <w:r>
          <w:rPr>
            <w:rStyle w:val="-"/>
            <w:rFonts w:eastAsia="SimSun" w:cs="Times New Roman"/>
            <w:color w:val="000000"/>
            <w:kern w:val="2"/>
            <w:sz w:val="18"/>
            <w:szCs w:val="18"/>
            <w:u w:val="none"/>
            <w:lang w:val="pt-BR" w:eastAsia="zh-CN" w:bidi="hi-IN"/>
          </w:rPr>
          <w:t>https</w:t>
        </w:r>
      </w:hyperlink>
      <w:hyperlink r:id="rId57">
        <w:r>
          <w:rPr>
            <w:rStyle w:val="-"/>
            <w:rFonts w:eastAsia="SimSun" w:cs="Times New Roman"/>
            <w:color w:val="000000"/>
            <w:kern w:val="2"/>
            <w:sz w:val="18"/>
            <w:szCs w:val="18"/>
            <w:u w:val="none"/>
            <w:lang w:val="uk-UA" w:eastAsia="zh-CN" w:bidi="hi-IN"/>
          </w:rPr>
          <w:t>://</w:t>
        </w:r>
      </w:hyperlink>
      <w:hyperlink r:id="rId58">
        <w:r>
          <w:rPr>
            <w:rStyle w:val="-"/>
            <w:rFonts w:eastAsia="SimSun" w:cs="Times New Roman"/>
            <w:color w:val="000000"/>
            <w:kern w:val="2"/>
            <w:sz w:val="18"/>
            <w:szCs w:val="18"/>
            <w:u w:val="none"/>
            <w:lang w:val="pt-BR" w:eastAsia="zh-CN" w:bidi="hi-IN"/>
          </w:rPr>
          <w:t>prozorro</w:t>
        </w:r>
      </w:hyperlink>
      <w:hyperlink r:id="rId59">
        <w:r>
          <w:rPr>
            <w:rStyle w:val="-"/>
            <w:rFonts w:eastAsia="SimSun" w:cs="Times New Roman"/>
            <w:color w:val="000000"/>
            <w:kern w:val="2"/>
            <w:sz w:val="18"/>
            <w:szCs w:val="18"/>
            <w:u w:val="none"/>
            <w:lang w:val="uk-UA" w:eastAsia="zh-CN" w:bidi="hi-IN"/>
          </w:rPr>
          <w:t>.</w:t>
        </w:r>
      </w:hyperlink>
      <w:hyperlink r:id="rId60">
        <w:r>
          <w:rPr>
            <w:rStyle w:val="-"/>
            <w:rFonts w:eastAsia="SimSun" w:cs="Times New Roman"/>
            <w:color w:val="000000"/>
            <w:kern w:val="2"/>
            <w:sz w:val="18"/>
            <w:szCs w:val="18"/>
            <w:u w:val="none"/>
            <w:lang w:val="pt-BR" w:eastAsia="zh-CN" w:bidi="hi-IN"/>
          </w:rPr>
          <w:t>gov</w:t>
        </w:r>
      </w:hyperlink>
      <w:hyperlink r:id="rId61">
        <w:r>
          <w:rPr>
            <w:rStyle w:val="-"/>
            <w:rFonts w:eastAsia="SimSun" w:cs="Times New Roman"/>
            <w:color w:val="000000"/>
            <w:kern w:val="2"/>
            <w:sz w:val="18"/>
            <w:szCs w:val="18"/>
            <w:u w:val="none"/>
            <w:lang w:val="uk-UA" w:eastAsia="zh-CN" w:bidi="hi-IN"/>
          </w:rPr>
          <w:t>.</w:t>
        </w:r>
      </w:hyperlink>
      <w:hyperlink r:id="rId62">
        <w:r>
          <w:rPr>
            <w:rStyle w:val="-"/>
            <w:rFonts w:eastAsia="SimSun" w:cs="Times New Roman"/>
            <w:color w:val="000000"/>
            <w:kern w:val="2"/>
            <w:sz w:val="18"/>
            <w:szCs w:val="18"/>
            <w:u w:val="none"/>
            <w:lang w:val="pt-BR" w:eastAsia="zh-CN" w:bidi="hi-IN"/>
          </w:rPr>
          <w:t>ua</w:t>
        </w:r>
      </w:hyperlink>
      <w:hyperlink r:id="rId63">
        <w:r>
          <w:rPr>
            <w:rStyle w:val="-"/>
            <w:rFonts w:eastAsia="SimSun" w:cs="Times New Roman"/>
            <w:color w:val="000000"/>
            <w:kern w:val="2"/>
            <w:sz w:val="18"/>
            <w:szCs w:val="18"/>
            <w:u w:val="none"/>
            <w:lang w:val="uk-UA" w:eastAsia="zh-CN" w:bidi="hi-IN"/>
          </w:rPr>
          <w:t>/</w:t>
        </w:r>
      </w:hyperlink>
      <w:hyperlink r:id="rId64">
        <w:r>
          <w:rPr>
            <w:rStyle w:val="-"/>
            <w:rFonts w:eastAsia="SimSun" w:cs="Times New Roman"/>
            <w:color w:val="000000"/>
            <w:kern w:val="2"/>
            <w:sz w:val="18"/>
            <w:szCs w:val="18"/>
            <w:u w:val="none"/>
            <w:lang w:val="pt-BR" w:eastAsia="zh-CN" w:bidi="hi-IN"/>
          </w:rPr>
          <w:t>tender</w:t>
        </w:r>
      </w:hyperlink>
      <w:hyperlink r:id="rId65">
        <w:r>
          <w:rPr>
            <w:rStyle w:val="-"/>
            <w:rFonts w:eastAsia="SimSun" w:cs="Times New Roman"/>
            <w:color w:val="000000"/>
            <w:kern w:val="2"/>
            <w:sz w:val="18"/>
            <w:szCs w:val="18"/>
            <w:u w:val="none"/>
            <w:lang w:val="uk-UA" w:eastAsia="zh-CN" w:bidi="hi-IN"/>
          </w:rPr>
          <w:t>/</w:t>
        </w:r>
      </w:hyperlink>
      <w:hyperlink r:id="rId66">
        <w:r>
          <w:rPr>
            <w:rStyle w:val="-"/>
            <w:rFonts w:eastAsia="SimSun" w:cs="Times New Roman"/>
            <w:color w:val="000000"/>
            <w:kern w:val="2"/>
            <w:sz w:val="18"/>
            <w:szCs w:val="18"/>
            <w:u w:val="none"/>
            <w:lang w:val="pt-BR" w:eastAsia="zh-CN" w:bidi="hi-IN"/>
          </w:rPr>
          <w:t>UA</w:t>
        </w:r>
      </w:hyperlink>
      <w:hyperlink r:id="rId67">
        <w:r>
          <w:rPr>
            <w:rStyle w:val="-"/>
            <w:rFonts w:eastAsia="SimSun" w:cs="Times New Roman"/>
            <w:color w:val="000000"/>
            <w:kern w:val="2"/>
            <w:sz w:val="18"/>
            <w:szCs w:val="18"/>
            <w:u w:val="none"/>
            <w:lang w:val="uk-UA" w:eastAsia="zh-CN" w:bidi="hi-IN"/>
          </w:rPr>
          <w:t>-2019-11-15-000959-</w:t>
        </w:r>
      </w:hyperlink>
      <w:hyperlink r:id="rId68">
        <w:r>
          <w:rPr>
            <w:rStyle w:val="-"/>
            <w:rFonts w:eastAsia="SimSun" w:cs="Times New Roman"/>
            <w:color w:val="000000"/>
            <w:kern w:val="2"/>
            <w:sz w:val="18"/>
            <w:szCs w:val="18"/>
            <w:u w:val="none"/>
            <w:lang w:val="pt-BR" w:eastAsia="zh-CN" w:bidi="hi-IN"/>
          </w:rPr>
          <w:t>a</w:t>
        </w:r>
      </w:hyperlink>
      <w:r>
        <w:rPr>
          <w:rStyle w:val="-"/>
          <w:rFonts w:eastAsia="SimSun" w:cs="Times New Roman"/>
          <w:color w:val="000000"/>
          <w:kern w:val="2"/>
          <w:sz w:val="18"/>
          <w:szCs w:val="18"/>
          <w:u w:val="none"/>
          <w:lang w:val="pt-BR" w:eastAsia="zh-CN" w:bidi="hi-IN"/>
        </w:rPr>
        <w:t>;</w:t>
      </w:r>
      <w:r>
        <w:rPr>
          <w:rFonts w:eastAsia="SimSun" w:cs="Times New Roman"/>
          <w:bCs/>
          <w:color w:val="000000"/>
          <w:kern w:val="2"/>
          <w:sz w:val="18"/>
          <w:szCs w:val="18"/>
          <w:lang w:val="pt-BR" w:eastAsia="zh-CN" w:bidi="hi-IN"/>
        </w:rPr>
        <w:t xml:space="preserve"> UA-2019-11-14-003188-b </w:t>
      </w:r>
      <w:hyperlink r:id="rId69">
        <w:r>
          <w:rPr>
            <w:rStyle w:val="-"/>
            <w:rFonts w:eastAsia="SimSun" w:cs="Times New Roman"/>
            <w:bCs/>
            <w:color w:val="000000"/>
            <w:kern w:val="2"/>
            <w:sz w:val="18"/>
            <w:szCs w:val="18"/>
            <w:u w:val="none"/>
            <w:lang w:val="pt-BR" w:eastAsia="zh-CN" w:bidi="hi-IN"/>
          </w:rPr>
          <w:t>https</w:t>
        </w:r>
      </w:hyperlink>
      <w:hyperlink r:id="rId70">
        <w:r>
          <w:rPr>
            <w:rStyle w:val="-"/>
            <w:rFonts w:eastAsia="SimSun" w:cs="Times New Roman"/>
            <w:bCs/>
            <w:color w:val="000000"/>
            <w:kern w:val="2"/>
            <w:sz w:val="18"/>
            <w:szCs w:val="18"/>
            <w:u w:val="none"/>
            <w:lang w:val="uk-UA" w:eastAsia="zh-CN" w:bidi="hi-IN"/>
          </w:rPr>
          <w:t>://</w:t>
        </w:r>
      </w:hyperlink>
      <w:hyperlink r:id="rId71">
        <w:proofErr w:type="spellStart"/>
        <w:r>
          <w:rPr>
            <w:rStyle w:val="-"/>
            <w:rFonts w:eastAsia="SimSun" w:cs="Times New Roman"/>
            <w:bCs/>
            <w:color w:val="000000"/>
            <w:kern w:val="2"/>
            <w:sz w:val="18"/>
            <w:szCs w:val="18"/>
            <w:u w:val="none"/>
            <w:lang w:val="pt-BR" w:eastAsia="zh-CN" w:bidi="hi-IN"/>
          </w:rPr>
          <w:t>prozorro</w:t>
        </w:r>
        <w:proofErr w:type="spellEnd"/>
      </w:hyperlink>
      <w:hyperlink r:id="rId72">
        <w:r>
          <w:rPr>
            <w:rStyle w:val="-"/>
            <w:rFonts w:eastAsia="SimSun" w:cs="Times New Roman"/>
            <w:bCs/>
            <w:color w:val="000000"/>
            <w:kern w:val="2"/>
            <w:sz w:val="18"/>
            <w:szCs w:val="18"/>
            <w:u w:val="none"/>
            <w:lang w:val="uk-UA" w:eastAsia="zh-CN" w:bidi="hi-IN"/>
          </w:rPr>
          <w:t>.</w:t>
        </w:r>
      </w:hyperlink>
      <w:hyperlink r:id="rId73">
        <w:proofErr w:type="spellStart"/>
        <w:r>
          <w:rPr>
            <w:rStyle w:val="-"/>
            <w:rFonts w:eastAsia="SimSun" w:cs="Times New Roman"/>
            <w:bCs/>
            <w:color w:val="000000"/>
            <w:kern w:val="2"/>
            <w:sz w:val="18"/>
            <w:szCs w:val="18"/>
            <w:u w:val="none"/>
            <w:lang w:val="pt-BR" w:eastAsia="zh-CN" w:bidi="hi-IN"/>
          </w:rPr>
          <w:t>gov</w:t>
        </w:r>
        <w:proofErr w:type="spellEnd"/>
      </w:hyperlink>
      <w:hyperlink r:id="rId74">
        <w:r>
          <w:rPr>
            <w:rStyle w:val="-"/>
            <w:rFonts w:eastAsia="SimSun" w:cs="Times New Roman"/>
            <w:bCs/>
            <w:color w:val="000000"/>
            <w:kern w:val="2"/>
            <w:sz w:val="18"/>
            <w:szCs w:val="18"/>
            <w:u w:val="none"/>
            <w:lang w:val="uk-UA" w:eastAsia="zh-CN" w:bidi="hi-IN"/>
          </w:rPr>
          <w:t>.</w:t>
        </w:r>
      </w:hyperlink>
      <w:hyperlink r:id="rId75">
        <w:proofErr w:type="spellStart"/>
        <w:r>
          <w:rPr>
            <w:rStyle w:val="-"/>
            <w:rFonts w:eastAsia="SimSun" w:cs="Times New Roman"/>
            <w:bCs/>
            <w:color w:val="000000"/>
            <w:kern w:val="2"/>
            <w:sz w:val="18"/>
            <w:szCs w:val="18"/>
            <w:u w:val="none"/>
            <w:lang w:val="pt-BR" w:eastAsia="zh-CN" w:bidi="hi-IN"/>
          </w:rPr>
          <w:t>ua</w:t>
        </w:r>
        <w:proofErr w:type="spellEnd"/>
      </w:hyperlink>
      <w:hyperlink r:id="rId76">
        <w:r>
          <w:rPr>
            <w:rStyle w:val="-"/>
            <w:rFonts w:eastAsia="SimSun" w:cs="Times New Roman"/>
            <w:bCs/>
            <w:color w:val="000000"/>
            <w:kern w:val="2"/>
            <w:sz w:val="18"/>
            <w:szCs w:val="18"/>
            <w:u w:val="none"/>
            <w:lang w:val="uk-UA" w:eastAsia="zh-CN" w:bidi="hi-IN"/>
          </w:rPr>
          <w:t>/</w:t>
        </w:r>
      </w:hyperlink>
      <w:hyperlink r:id="rId77">
        <w:r>
          <w:rPr>
            <w:rStyle w:val="-"/>
            <w:rFonts w:eastAsia="SimSun" w:cs="Times New Roman"/>
            <w:bCs/>
            <w:color w:val="000000"/>
            <w:kern w:val="2"/>
            <w:sz w:val="18"/>
            <w:szCs w:val="18"/>
            <w:u w:val="none"/>
            <w:lang w:val="pt-BR" w:eastAsia="zh-CN" w:bidi="hi-IN"/>
          </w:rPr>
          <w:t>tender</w:t>
        </w:r>
      </w:hyperlink>
      <w:hyperlink r:id="rId78">
        <w:r>
          <w:rPr>
            <w:rStyle w:val="-"/>
            <w:rFonts w:eastAsia="SimSun" w:cs="Times New Roman"/>
            <w:bCs/>
            <w:color w:val="000000"/>
            <w:kern w:val="2"/>
            <w:sz w:val="18"/>
            <w:szCs w:val="18"/>
            <w:u w:val="none"/>
            <w:lang w:val="uk-UA" w:eastAsia="zh-CN" w:bidi="hi-IN"/>
          </w:rPr>
          <w:t>/</w:t>
        </w:r>
      </w:hyperlink>
      <w:hyperlink r:id="rId79">
        <w:r>
          <w:rPr>
            <w:rStyle w:val="-"/>
            <w:rFonts w:eastAsia="SimSun" w:cs="Times New Roman"/>
            <w:bCs/>
            <w:color w:val="000000"/>
            <w:kern w:val="2"/>
            <w:sz w:val="18"/>
            <w:szCs w:val="18"/>
            <w:u w:val="none"/>
            <w:lang w:val="pt-BR" w:eastAsia="zh-CN" w:bidi="hi-IN"/>
          </w:rPr>
          <w:t>UA</w:t>
        </w:r>
      </w:hyperlink>
      <w:hyperlink r:id="rId80">
        <w:r>
          <w:rPr>
            <w:rStyle w:val="-"/>
            <w:rFonts w:eastAsia="SimSun" w:cs="Times New Roman"/>
            <w:bCs/>
            <w:color w:val="000000"/>
            <w:kern w:val="2"/>
            <w:sz w:val="18"/>
            <w:szCs w:val="18"/>
            <w:u w:val="none"/>
            <w:lang w:val="uk-UA" w:eastAsia="zh-CN" w:bidi="hi-IN"/>
          </w:rPr>
          <w:t>-2019-11-14-003188-</w:t>
        </w:r>
      </w:hyperlink>
      <w:hyperlink r:id="rId81">
        <w:r>
          <w:rPr>
            <w:rStyle w:val="-"/>
            <w:rFonts w:eastAsia="SimSun" w:cs="Times New Roman"/>
            <w:bCs/>
            <w:color w:val="000000"/>
            <w:kern w:val="2"/>
            <w:sz w:val="18"/>
            <w:szCs w:val="18"/>
            <w:u w:val="none"/>
            <w:lang w:val="pt-BR" w:eastAsia="zh-CN" w:bidi="hi-IN"/>
          </w:rPr>
          <w:t>b</w:t>
        </w:r>
      </w:hyperlink>
      <w:r>
        <w:rPr>
          <w:rFonts w:eastAsia="SimSun" w:cs="Times New Roman"/>
          <w:bCs/>
          <w:color w:val="000000"/>
          <w:kern w:val="2"/>
          <w:sz w:val="18"/>
          <w:szCs w:val="18"/>
          <w:lang w:val="pt-BR" w:eastAsia="zh-CN" w:bidi="hi-IN"/>
        </w:rPr>
        <w:t>, etc.</w:t>
      </w:r>
    </w:p>
  </w:footnote>
  <w:footnote w:id="67">
    <w:p w14:paraId="673C83A2" w14:textId="22837C79" w:rsidR="00A806DA" w:rsidRPr="00764A7E" w:rsidRDefault="00A806DA">
      <w:pPr>
        <w:suppressAutoHyphens/>
        <w:spacing w:after="6" w:line="240" w:lineRule="auto"/>
      </w:pPr>
      <w:r>
        <w:rPr>
          <w:rStyle w:val="a3"/>
        </w:rPr>
        <w:footnoteRef/>
      </w:r>
      <w:proofErr w:type="spellStart"/>
      <w:r>
        <w:rPr>
          <w:rFonts w:eastAsia="SimSun" w:cs="Times New Roman"/>
          <w:bCs/>
          <w:color w:val="000000"/>
          <w:kern w:val="2"/>
          <w:sz w:val="18"/>
          <w:szCs w:val="18"/>
          <w:lang w:val="pt-BR" w:eastAsia="zh-CN" w:bidi="hi-IN"/>
        </w:rPr>
        <w:t>Procurement</w:t>
      </w:r>
      <w:proofErr w:type="spellEnd"/>
      <w:r>
        <w:rPr>
          <w:rFonts w:eastAsia="SimSun" w:cs="Times New Roman"/>
          <w:bCs/>
          <w:color w:val="000000"/>
          <w:kern w:val="2"/>
          <w:sz w:val="18"/>
          <w:szCs w:val="18"/>
          <w:lang w:val="pt-BR" w:eastAsia="zh-CN" w:bidi="hi-IN"/>
        </w:rPr>
        <w:t xml:space="preserve"> №UA-2019-12-05-000997-c </w:t>
      </w:r>
      <w:hyperlink r:id="rId82">
        <w:r>
          <w:rPr>
            <w:rStyle w:val="-"/>
            <w:rFonts w:eastAsia="SimSun" w:cs="Times New Roman"/>
            <w:bCs/>
            <w:color w:val="000000"/>
            <w:kern w:val="2"/>
            <w:sz w:val="18"/>
            <w:szCs w:val="18"/>
            <w:u w:val="none"/>
            <w:lang w:val="pt-BR" w:eastAsia="zh-CN" w:bidi="hi-IN"/>
          </w:rPr>
          <w:t>https</w:t>
        </w:r>
        <w:r>
          <w:rPr>
            <w:rStyle w:val="-"/>
            <w:rFonts w:eastAsia="SimSun" w:cs="Times New Roman"/>
            <w:bCs/>
            <w:color w:val="000000"/>
            <w:kern w:val="2"/>
            <w:sz w:val="18"/>
            <w:szCs w:val="18"/>
            <w:u w:val="none"/>
            <w:lang w:val="uk-UA" w:eastAsia="zh-CN" w:bidi="hi-IN"/>
          </w:rPr>
          <w:t>://</w:t>
        </w:r>
        <w:r>
          <w:rPr>
            <w:rStyle w:val="-"/>
            <w:rFonts w:eastAsia="SimSun" w:cs="Times New Roman"/>
            <w:bCs/>
            <w:color w:val="000000"/>
            <w:kern w:val="2"/>
            <w:sz w:val="18"/>
            <w:szCs w:val="18"/>
            <w:u w:val="none"/>
            <w:lang w:val="pt-BR" w:eastAsia="zh-CN" w:bidi="hi-IN"/>
          </w:rPr>
          <w:t>prozorro</w:t>
        </w:r>
        <w:r>
          <w:rPr>
            <w:rStyle w:val="-"/>
            <w:rFonts w:eastAsia="SimSun" w:cs="Times New Roman"/>
            <w:bCs/>
            <w:color w:val="000000"/>
            <w:kern w:val="2"/>
            <w:sz w:val="18"/>
            <w:szCs w:val="18"/>
            <w:u w:val="none"/>
            <w:lang w:val="uk-UA" w:eastAsia="zh-CN" w:bidi="hi-IN"/>
          </w:rPr>
          <w:t>.</w:t>
        </w:r>
        <w:r>
          <w:rPr>
            <w:rStyle w:val="-"/>
            <w:rFonts w:eastAsia="SimSun" w:cs="Times New Roman"/>
            <w:bCs/>
            <w:color w:val="000000"/>
            <w:kern w:val="2"/>
            <w:sz w:val="18"/>
            <w:szCs w:val="18"/>
            <w:u w:val="none"/>
            <w:lang w:val="pt-BR" w:eastAsia="zh-CN" w:bidi="hi-IN"/>
          </w:rPr>
          <w:t>gov</w:t>
        </w:r>
        <w:r>
          <w:rPr>
            <w:rStyle w:val="-"/>
            <w:rFonts w:eastAsia="SimSun" w:cs="Times New Roman"/>
            <w:bCs/>
            <w:color w:val="000000"/>
            <w:kern w:val="2"/>
            <w:sz w:val="18"/>
            <w:szCs w:val="18"/>
            <w:u w:val="none"/>
            <w:lang w:val="uk-UA" w:eastAsia="zh-CN" w:bidi="hi-IN"/>
          </w:rPr>
          <w:t>.</w:t>
        </w:r>
        <w:r>
          <w:rPr>
            <w:rStyle w:val="-"/>
            <w:rFonts w:eastAsia="SimSun" w:cs="Times New Roman"/>
            <w:bCs/>
            <w:color w:val="000000"/>
            <w:kern w:val="2"/>
            <w:sz w:val="18"/>
            <w:szCs w:val="18"/>
            <w:u w:val="none"/>
            <w:lang w:val="pt-BR" w:eastAsia="zh-CN" w:bidi="hi-IN"/>
          </w:rPr>
          <w:t>ua</w:t>
        </w:r>
        <w:r>
          <w:rPr>
            <w:rStyle w:val="-"/>
            <w:rFonts w:eastAsia="SimSun" w:cs="Times New Roman"/>
            <w:bCs/>
            <w:color w:val="000000"/>
            <w:kern w:val="2"/>
            <w:sz w:val="18"/>
            <w:szCs w:val="18"/>
            <w:u w:val="none"/>
            <w:lang w:val="uk-UA" w:eastAsia="zh-CN" w:bidi="hi-IN"/>
          </w:rPr>
          <w:t>/</w:t>
        </w:r>
        <w:r>
          <w:rPr>
            <w:rStyle w:val="-"/>
            <w:rFonts w:eastAsia="SimSun" w:cs="Times New Roman"/>
            <w:bCs/>
            <w:color w:val="000000"/>
            <w:kern w:val="2"/>
            <w:sz w:val="18"/>
            <w:szCs w:val="18"/>
            <w:u w:val="none"/>
            <w:lang w:val="pt-BR" w:eastAsia="zh-CN" w:bidi="hi-IN"/>
          </w:rPr>
          <w:t>tender</w:t>
        </w:r>
        <w:r>
          <w:rPr>
            <w:rStyle w:val="-"/>
            <w:rFonts w:eastAsia="SimSun" w:cs="Times New Roman"/>
            <w:bCs/>
            <w:color w:val="000000"/>
            <w:kern w:val="2"/>
            <w:sz w:val="18"/>
            <w:szCs w:val="18"/>
            <w:u w:val="none"/>
            <w:lang w:val="uk-UA" w:eastAsia="zh-CN" w:bidi="hi-IN"/>
          </w:rPr>
          <w:t>/</w:t>
        </w:r>
        <w:r>
          <w:rPr>
            <w:rStyle w:val="-"/>
            <w:rFonts w:eastAsia="SimSun" w:cs="Times New Roman"/>
            <w:bCs/>
            <w:color w:val="000000"/>
            <w:kern w:val="2"/>
            <w:sz w:val="18"/>
            <w:szCs w:val="18"/>
            <w:u w:val="none"/>
            <w:lang w:val="pt-BR" w:eastAsia="zh-CN" w:bidi="hi-IN"/>
          </w:rPr>
          <w:t>UA</w:t>
        </w:r>
        <w:r>
          <w:rPr>
            <w:rStyle w:val="-"/>
            <w:rFonts w:eastAsia="SimSun" w:cs="Times New Roman"/>
            <w:bCs/>
            <w:color w:val="000000"/>
            <w:kern w:val="2"/>
            <w:sz w:val="18"/>
            <w:szCs w:val="18"/>
            <w:u w:val="none"/>
            <w:lang w:val="uk-UA" w:eastAsia="zh-CN" w:bidi="hi-IN"/>
          </w:rPr>
          <w:t>-2019-12-05-000997-</w:t>
        </w:r>
        <w:r>
          <w:rPr>
            <w:rStyle w:val="-"/>
            <w:rFonts w:eastAsia="SimSun" w:cs="Times New Roman"/>
            <w:bCs/>
            <w:color w:val="000000"/>
            <w:kern w:val="2"/>
            <w:sz w:val="18"/>
            <w:szCs w:val="18"/>
            <w:u w:val="none"/>
            <w:lang w:val="pt-BR" w:eastAsia="zh-CN" w:bidi="hi-IN"/>
          </w:rPr>
          <w:t>c</w:t>
        </w:r>
      </w:hyperlink>
      <w:r>
        <w:rPr>
          <w:rStyle w:val="-"/>
          <w:rFonts w:eastAsia="SimSun" w:cs="Times New Roman"/>
          <w:bCs/>
          <w:color w:val="000000"/>
          <w:kern w:val="2"/>
          <w:sz w:val="18"/>
          <w:szCs w:val="18"/>
          <w:u w:val="none"/>
          <w:lang w:val="pt-BR" w:eastAsia="zh-CN" w:bidi="hi-IN"/>
        </w:rPr>
        <w:t xml:space="preserve">; </w:t>
      </w:r>
      <w:r>
        <w:rPr>
          <w:rFonts w:eastAsia="SimSun" w:cs="Times New Roman"/>
          <w:bCs/>
          <w:color w:val="000000"/>
          <w:kern w:val="2"/>
          <w:sz w:val="18"/>
          <w:szCs w:val="18"/>
          <w:lang w:val="pt-BR" w:eastAsia="zh-CN" w:bidi="hi-IN"/>
        </w:rPr>
        <w:t xml:space="preserve"> UA-2019-10-09-001217-b, </w:t>
      </w:r>
      <w:hyperlink r:id="rId83">
        <w:r>
          <w:rPr>
            <w:rStyle w:val="-"/>
            <w:rFonts w:eastAsia="SimSun" w:cs="Times New Roman"/>
            <w:bCs/>
            <w:color w:val="000000"/>
            <w:kern w:val="2"/>
            <w:sz w:val="18"/>
            <w:szCs w:val="18"/>
            <w:u w:val="none"/>
            <w:lang w:val="pt-BR" w:eastAsia="zh-CN" w:bidi="hi-IN"/>
          </w:rPr>
          <w:t>https</w:t>
        </w:r>
      </w:hyperlink>
      <w:hyperlink r:id="rId84">
        <w:r>
          <w:rPr>
            <w:rStyle w:val="-"/>
            <w:rFonts w:eastAsia="SimSun" w:cs="Times New Roman"/>
            <w:bCs/>
            <w:color w:val="000000"/>
            <w:kern w:val="2"/>
            <w:sz w:val="18"/>
            <w:szCs w:val="18"/>
            <w:u w:val="none"/>
            <w:lang w:val="uk-UA" w:eastAsia="zh-CN" w:bidi="hi-IN"/>
          </w:rPr>
          <w:t>://</w:t>
        </w:r>
      </w:hyperlink>
      <w:hyperlink r:id="rId85">
        <w:r>
          <w:rPr>
            <w:rStyle w:val="-"/>
            <w:rFonts w:eastAsia="SimSun" w:cs="Times New Roman"/>
            <w:bCs/>
            <w:color w:val="000000"/>
            <w:kern w:val="2"/>
            <w:sz w:val="18"/>
            <w:szCs w:val="18"/>
            <w:u w:val="none"/>
            <w:lang w:val="pt-BR" w:eastAsia="zh-CN" w:bidi="hi-IN"/>
          </w:rPr>
          <w:t>prozorro</w:t>
        </w:r>
      </w:hyperlink>
      <w:hyperlink r:id="rId86">
        <w:r>
          <w:rPr>
            <w:rStyle w:val="-"/>
            <w:rFonts w:eastAsia="SimSun" w:cs="Times New Roman"/>
            <w:bCs/>
            <w:color w:val="000000"/>
            <w:kern w:val="2"/>
            <w:sz w:val="18"/>
            <w:szCs w:val="18"/>
            <w:u w:val="none"/>
            <w:lang w:val="uk-UA" w:eastAsia="zh-CN" w:bidi="hi-IN"/>
          </w:rPr>
          <w:t>.</w:t>
        </w:r>
      </w:hyperlink>
      <w:hyperlink r:id="rId87">
        <w:r>
          <w:rPr>
            <w:rStyle w:val="-"/>
            <w:rFonts w:eastAsia="SimSun" w:cs="Times New Roman"/>
            <w:bCs/>
            <w:color w:val="000000"/>
            <w:kern w:val="2"/>
            <w:sz w:val="18"/>
            <w:szCs w:val="18"/>
            <w:u w:val="none"/>
            <w:lang w:val="pt-BR" w:eastAsia="zh-CN" w:bidi="hi-IN"/>
          </w:rPr>
          <w:t>gov</w:t>
        </w:r>
      </w:hyperlink>
      <w:hyperlink r:id="rId88">
        <w:r>
          <w:rPr>
            <w:rStyle w:val="-"/>
            <w:rFonts w:eastAsia="SimSun" w:cs="Times New Roman"/>
            <w:bCs/>
            <w:color w:val="000000"/>
            <w:kern w:val="2"/>
            <w:sz w:val="18"/>
            <w:szCs w:val="18"/>
            <w:u w:val="none"/>
            <w:lang w:val="uk-UA" w:eastAsia="zh-CN" w:bidi="hi-IN"/>
          </w:rPr>
          <w:t>.</w:t>
        </w:r>
      </w:hyperlink>
      <w:hyperlink r:id="rId89">
        <w:r>
          <w:rPr>
            <w:rStyle w:val="-"/>
            <w:rFonts w:eastAsia="SimSun" w:cs="Times New Roman"/>
            <w:bCs/>
            <w:color w:val="000000"/>
            <w:kern w:val="2"/>
            <w:sz w:val="18"/>
            <w:szCs w:val="18"/>
            <w:u w:val="none"/>
            <w:lang w:val="pt-BR" w:eastAsia="zh-CN" w:bidi="hi-IN"/>
          </w:rPr>
          <w:t>ua</w:t>
        </w:r>
      </w:hyperlink>
      <w:hyperlink r:id="rId90">
        <w:r>
          <w:rPr>
            <w:rStyle w:val="-"/>
            <w:rFonts w:eastAsia="SimSun" w:cs="Times New Roman"/>
            <w:bCs/>
            <w:color w:val="000000"/>
            <w:kern w:val="2"/>
            <w:sz w:val="18"/>
            <w:szCs w:val="18"/>
            <w:u w:val="none"/>
            <w:lang w:val="uk-UA" w:eastAsia="zh-CN" w:bidi="hi-IN"/>
          </w:rPr>
          <w:t>/</w:t>
        </w:r>
      </w:hyperlink>
      <w:hyperlink r:id="rId91">
        <w:r>
          <w:rPr>
            <w:rStyle w:val="-"/>
            <w:rFonts w:eastAsia="SimSun" w:cs="Times New Roman"/>
            <w:bCs/>
            <w:color w:val="000000"/>
            <w:kern w:val="2"/>
            <w:sz w:val="18"/>
            <w:szCs w:val="18"/>
            <w:u w:val="none"/>
            <w:lang w:val="pt-BR" w:eastAsia="zh-CN" w:bidi="hi-IN"/>
          </w:rPr>
          <w:t>tender</w:t>
        </w:r>
      </w:hyperlink>
      <w:hyperlink r:id="rId92">
        <w:r>
          <w:rPr>
            <w:rStyle w:val="-"/>
            <w:rFonts w:eastAsia="SimSun" w:cs="Times New Roman"/>
            <w:bCs/>
            <w:color w:val="000000"/>
            <w:kern w:val="2"/>
            <w:sz w:val="18"/>
            <w:szCs w:val="18"/>
            <w:u w:val="none"/>
            <w:lang w:val="uk-UA" w:eastAsia="zh-CN" w:bidi="hi-IN"/>
          </w:rPr>
          <w:t>/</w:t>
        </w:r>
      </w:hyperlink>
      <w:hyperlink r:id="rId93">
        <w:r>
          <w:rPr>
            <w:rStyle w:val="-"/>
            <w:rFonts w:eastAsia="SimSun" w:cs="Times New Roman"/>
            <w:bCs/>
            <w:color w:val="000000"/>
            <w:kern w:val="2"/>
            <w:sz w:val="18"/>
            <w:szCs w:val="18"/>
            <w:u w:val="none"/>
            <w:lang w:val="pt-BR" w:eastAsia="zh-CN" w:bidi="hi-IN"/>
          </w:rPr>
          <w:t>UA</w:t>
        </w:r>
      </w:hyperlink>
      <w:hyperlink r:id="rId94">
        <w:r>
          <w:rPr>
            <w:rStyle w:val="-"/>
            <w:rFonts w:eastAsia="SimSun" w:cs="Times New Roman"/>
            <w:bCs/>
            <w:color w:val="000000"/>
            <w:kern w:val="2"/>
            <w:sz w:val="18"/>
            <w:szCs w:val="18"/>
            <w:u w:val="none"/>
            <w:lang w:val="uk-UA" w:eastAsia="zh-CN" w:bidi="hi-IN"/>
          </w:rPr>
          <w:t>-2019-10-09-001217-</w:t>
        </w:r>
      </w:hyperlink>
      <w:hyperlink r:id="rId95">
        <w:r>
          <w:rPr>
            <w:rStyle w:val="-"/>
            <w:rFonts w:eastAsia="SimSun" w:cs="Times New Roman"/>
            <w:bCs/>
            <w:color w:val="000000"/>
            <w:kern w:val="2"/>
            <w:sz w:val="18"/>
            <w:szCs w:val="18"/>
            <w:u w:val="none"/>
            <w:lang w:val="pt-BR" w:eastAsia="zh-CN" w:bidi="hi-IN"/>
          </w:rPr>
          <w:t>b</w:t>
        </w:r>
      </w:hyperlink>
      <w:r>
        <w:rPr>
          <w:rFonts w:eastAsia="SimSun" w:cs="Times New Roman"/>
          <w:bCs/>
          <w:color w:val="000000"/>
          <w:kern w:val="2"/>
          <w:sz w:val="18"/>
          <w:szCs w:val="18"/>
          <w:lang w:val="pt-BR" w:eastAsia="zh-CN" w:bidi="hi-IN"/>
        </w:rPr>
        <w:t xml:space="preserve">, </w:t>
      </w:r>
      <w:r w:rsidR="005D6A9C">
        <w:rPr>
          <w:rFonts w:eastAsia="SimSun" w:cs="Times New Roman"/>
          <w:bCs/>
          <w:color w:val="000000"/>
          <w:kern w:val="2"/>
          <w:sz w:val="18"/>
          <w:szCs w:val="18"/>
          <w:lang w:val="pt-BR" w:eastAsia="zh-CN" w:bidi="hi-IN"/>
        </w:rPr>
        <w:t>No.UA-2019-06-24-000395-b</w:t>
      </w:r>
      <w:r w:rsidR="005D6A9C" w:rsidRPr="00764A7E">
        <w:t xml:space="preserve"> </w:t>
      </w:r>
      <w:r w:rsidR="005D6A9C" w:rsidRPr="005D6A9C">
        <w:rPr>
          <w:rFonts w:eastAsia="SimSun" w:cs="Times New Roman"/>
          <w:bCs/>
          <w:color w:val="000000"/>
          <w:kern w:val="2"/>
          <w:sz w:val="18"/>
          <w:szCs w:val="18"/>
          <w:lang w:val="pt-BR" w:eastAsia="zh-CN" w:bidi="hi-IN"/>
        </w:rPr>
        <w:t>https://prozorro.gov.ua/tender/UA-2019-06-24-000395-b</w:t>
      </w:r>
      <w:r w:rsidR="005D6A9C">
        <w:rPr>
          <w:rFonts w:eastAsia="SimSun" w:cs="Times New Roman"/>
          <w:bCs/>
          <w:color w:val="000000"/>
          <w:kern w:val="2"/>
          <w:sz w:val="18"/>
          <w:szCs w:val="18"/>
          <w:lang w:val="pt-BR" w:eastAsia="zh-CN" w:bidi="hi-IN"/>
        </w:rPr>
        <w:t xml:space="preserve"> </w:t>
      </w:r>
      <w:r>
        <w:rPr>
          <w:rFonts w:eastAsia="SimSun" w:cs="Times New Roman"/>
          <w:bCs/>
          <w:color w:val="000000"/>
          <w:kern w:val="2"/>
          <w:sz w:val="18"/>
          <w:szCs w:val="18"/>
          <w:lang w:val="pt-BR" w:eastAsia="zh-CN" w:bidi="hi-IN"/>
        </w:rPr>
        <w:t xml:space="preserve">etc. </w:t>
      </w:r>
    </w:p>
  </w:footnote>
  <w:footnote w:id="68">
    <w:p w14:paraId="1792C063" w14:textId="77777777" w:rsidR="00A806DA" w:rsidRPr="00764A7E" w:rsidRDefault="00A806DA">
      <w:pPr>
        <w:suppressAutoHyphens/>
        <w:spacing w:after="6" w:line="240" w:lineRule="auto"/>
        <w:rPr>
          <w:lang w:val="es-ES_tradnl"/>
        </w:rPr>
      </w:pPr>
      <w:r>
        <w:rPr>
          <w:rStyle w:val="a3"/>
        </w:rPr>
        <w:footnoteRef/>
      </w:r>
      <w:proofErr w:type="spellStart"/>
      <w:r>
        <w:rPr>
          <w:rFonts w:eastAsia="SimSun" w:cs="Times New Roman"/>
          <w:bCs/>
          <w:color w:val="000000"/>
          <w:kern w:val="2"/>
          <w:sz w:val="18"/>
          <w:szCs w:val="18"/>
          <w:lang w:val="pt-BR" w:eastAsia="zh-CN" w:bidi="hi-IN"/>
        </w:rPr>
        <w:t>Procurement</w:t>
      </w:r>
      <w:proofErr w:type="spellEnd"/>
      <w:r>
        <w:rPr>
          <w:rFonts w:eastAsia="SimSun" w:cs="Times New Roman"/>
          <w:bCs/>
          <w:color w:val="000000"/>
          <w:kern w:val="2"/>
          <w:sz w:val="18"/>
          <w:szCs w:val="18"/>
          <w:lang w:val="pt-BR" w:eastAsia="zh-CN" w:bidi="hi-IN"/>
        </w:rPr>
        <w:t xml:space="preserve"> №UA-2020-01-23-000168-a </w:t>
      </w:r>
      <w:hyperlink r:id="rId96">
        <w:r>
          <w:rPr>
            <w:rStyle w:val="-"/>
            <w:rFonts w:eastAsia="SimSun" w:cs="Times New Roman"/>
            <w:bCs/>
            <w:color w:val="000000"/>
            <w:kern w:val="2"/>
            <w:sz w:val="18"/>
            <w:szCs w:val="18"/>
            <w:u w:val="none"/>
            <w:lang w:val="pt-BR" w:eastAsia="zh-CN" w:bidi="hi-IN"/>
          </w:rPr>
          <w:t>https</w:t>
        </w:r>
      </w:hyperlink>
      <w:hyperlink r:id="rId97">
        <w:r>
          <w:rPr>
            <w:rStyle w:val="-"/>
            <w:rFonts w:eastAsia="SimSun" w:cs="Times New Roman"/>
            <w:bCs/>
            <w:color w:val="000000"/>
            <w:kern w:val="2"/>
            <w:sz w:val="18"/>
            <w:szCs w:val="18"/>
            <w:u w:val="none"/>
            <w:lang w:val="uk-UA" w:eastAsia="zh-CN" w:bidi="hi-IN"/>
          </w:rPr>
          <w:t>://</w:t>
        </w:r>
      </w:hyperlink>
      <w:hyperlink r:id="rId98">
        <w:r>
          <w:rPr>
            <w:rStyle w:val="-"/>
            <w:rFonts w:eastAsia="SimSun" w:cs="Times New Roman"/>
            <w:bCs/>
            <w:color w:val="000000"/>
            <w:kern w:val="2"/>
            <w:sz w:val="18"/>
            <w:szCs w:val="18"/>
            <w:u w:val="none"/>
            <w:lang w:val="pt-BR" w:eastAsia="zh-CN" w:bidi="hi-IN"/>
          </w:rPr>
          <w:t>prozorro</w:t>
        </w:r>
      </w:hyperlink>
      <w:hyperlink r:id="rId99">
        <w:r>
          <w:rPr>
            <w:rStyle w:val="-"/>
            <w:rFonts w:eastAsia="SimSun" w:cs="Times New Roman"/>
            <w:bCs/>
            <w:color w:val="000000"/>
            <w:kern w:val="2"/>
            <w:sz w:val="18"/>
            <w:szCs w:val="18"/>
            <w:u w:val="none"/>
            <w:lang w:val="uk-UA" w:eastAsia="zh-CN" w:bidi="hi-IN"/>
          </w:rPr>
          <w:t>.</w:t>
        </w:r>
      </w:hyperlink>
      <w:hyperlink r:id="rId100">
        <w:r>
          <w:rPr>
            <w:rStyle w:val="-"/>
            <w:rFonts w:eastAsia="SimSun" w:cs="Times New Roman"/>
            <w:bCs/>
            <w:color w:val="000000"/>
            <w:kern w:val="2"/>
            <w:sz w:val="18"/>
            <w:szCs w:val="18"/>
            <w:u w:val="none"/>
            <w:lang w:val="pt-BR" w:eastAsia="zh-CN" w:bidi="hi-IN"/>
          </w:rPr>
          <w:t>gov</w:t>
        </w:r>
      </w:hyperlink>
      <w:hyperlink r:id="rId101">
        <w:r>
          <w:rPr>
            <w:rStyle w:val="-"/>
            <w:rFonts w:eastAsia="SimSun" w:cs="Times New Roman"/>
            <w:bCs/>
            <w:color w:val="000000"/>
            <w:kern w:val="2"/>
            <w:sz w:val="18"/>
            <w:szCs w:val="18"/>
            <w:u w:val="none"/>
            <w:lang w:val="uk-UA" w:eastAsia="zh-CN" w:bidi="hi-IN"/>
          </w:rPr>
          <w:t>.</w:t>
        </w:r>
      </w:hyperlink>
      <w:hyperlink r:id="rId102">
        <w:r>
          <w:rPr>
            <w:rStyle w:val="-"/>
            <w:rFonts w:eastAsia="SimSun" w:cs="Times New Roman"/>
            <w:bCs/>
            <w:color w:val="000000"/>
            <w:kern w:val="2"/>
            <w:sz w:val="18"/>
            <w:szCs w:val="18"/>
            <w:u w:val="none"/>
            <w:lang w:val="pt-BR" w:eastAsia="zh-CN" w:bidi="hi-IN"/>
          </w:rPr>
          <w:t>ua</w:t>
        </w:r>
      </w:hyperlink>
      <w:hyperlink r:id="rId103">
        <w:r>
          <w:rPr>
            <w:rStyle w:val="-"/>
            <w:rFonts w:eastAsia="SimSun" w:cs="Times New Roman"/>
            <w:bCs/>
            <w:color w:val="000000"/>
            <w:kern w:val="2"/>
            <w:sz w:val="18"/>
            <w:szCs w:val="18"/>
            <w:u w:val="none"/>
            <w:lang w:val="uk-UA" w:eastAsia="zh-CN" w:bidi="hi-IN"/>
          </w:rPr>
          <w:t>/</w:t>
        </w:r>
      </w:hyperlink>
      <w:hyperlink r:id="rId104">
        <w:r>
          <w:rPr>
            <w:rStyle w:val="-"/>
            <w:rFonts w:eastAsia="SimSun" w:cs="Times New Roman"/>
            <w:bCs/>
            <w:color w:val="000000"/>
            <w:kern w:val="2"/>
            <w:sz w:val="18"/>
            <w:szCs w:val="18"/>
            <w:u w:val="none"/>
            <w:lang w:val="pt-BR" w:eastAsia="zh-CN" w:bidi="hi-IN"/>
          </w:rPr>
          <w:t>tender</w:t>
        </w:r>
      </w:hyperlink>
      <w:hyperlink r:id="rId105">
        <w:r>
          <w:rPr>
            <w:rStyle w:val="-"/>
            <w:rFonts w:eastAsia="SimSun" w:cs="Times New Roman"/>
            <w:bCs/>
            <w:color w:val="000000"/>
            <w:kern w:val="2"/>
            <w:sz w:val="18"/>
            <w:szCs w:val="18"/>
            <w:u w:val="none"/>
            <w:lang w:val="uk-UA" w:eastAsia="zh-CN" w:bidi="hi-IN"/>
          </w:rPr>
          <w:t>/</w:t>
        </w:r>
      </w:hyperlink>
      <w:hyperlink r:id="rId106">
        <w:r>
          <w:rPr>
            <w:rStyle w:val="-"/>
            <w:rFonts w:eastAsia="SimSun" w:cs="Times New Roman"/>
            <w:bCs/>
            <w:color w:val="000000"/>
            <w:kern w:val="2"/>
            <w:sz w:val="18"/>
            <w:szCs w:val="18"/>
            <w:u w:val="none"/>
            <w:lang w:val="pt-BR" w:eastAsia="zh-CN" w:bidi="hi-IN"/>
          </w:rPr>
          <w:t>UA</w:t>
        </w:r>
      </w:hyperlink>
      <w:hyperlink r:id="rId107">
        <w:r>
          <w:rPr>
            <w:rStyle w:val="-"/>
            <w:rFonts w:eastAsia="SimSun" w:cs="Times New Roman"/>
            <w:bCs/>
            <w:color w:val="000000"/>
            <w:kern w:val="2"/>
            <w:sz w:val="18"/>
            <w:szCs w:val="18"/>
            <w:u w:val="none"/>
            <w:lang w:val="uk-UA" w:eastAsia="zh-CN" w:bidi="hi-IN"/>
          </w:rPr>
          <w:t>-2020-01-23-000168-</w:t>
        </w:r>
      </w:hyperlink>
      <w:hyperlink r:id="rId108">
        <w:r>
          <w:rPr>
            <w:rStyle w:val="-"/>
            <w:rFonts w:eastAsia="SimSun" w:cs="Times New Roman"/>
            <w:bCs/>
            <w:color w:val="000000"/>
            <w:kern w:val="2"/>
            <w:sz w:val="18"/>
            <w:szCs w:val="18"/>
            <w:u w:val="none"/>
            <w:lang w:val="pt-BR" w:eastAsia="zh-CN" w:bidi="hi-IN"/>
          </w:rPr>
          <w:t>a</w:t>
        </w:r>
      </w:hyperlink>
      <w:r>
        <w:rPr>
          <w:rStyle w:val="-"/>
          <w:rFonts w:eastAsia="SimSun" w:cs="Times New Roman"/>
          <w:bCs/>
          <w:color w:val="000000"/>
          <w:kern w:val="2"/>
          <w:sz w:val="18"/>
          <w:szCs w:val="18"/>
          <w:u w:val="none"/>
          <w:lang w:val="pt-BR" w:eastAsia="zh-CN" w:bidi="hi-IN"/>
        </w:rPr>
        <w:t>;</w:t>
      </w:r>
      <w:r>
        <w:rPr>
          <w:rFonts w:eastAsia="SimSun" w:cs="Times New Roman"/>
          <w:bCs/>
          <w:color w:val="000000"/>
          <w:kern w:val="2"/>
          <w:sz w:val="18"/>
          <w:szCs w:val="18"/>
          <w:lang w:val="pt-BR" w:eastAsia="zh-CN" w:bidi="hi-IN"/>
        </w:rPr>
        <w:t xml:space="preserve"> UA-2019-02-13-001787-a </w:t>
      </w:r>
      <w:hyperlink r:id="rId109">
        <w:r>
          <w:rPr>
            <w:rStyle w:val="-"/>
            <w:rFonts w:eastAsia="SimSun" w:cs="Times New Roman"/>
            <w:bCs/>
            <w:color w:val="000000"/>
            <w:kern w:val="2"/>
            <w:sz w:val="18"/>
            <w:szCs w:val="18"/>
            <w:u w:val="none"/>
            <w:lang w:val="pt-BR" w:eastAsia="zh-CN" w:bidi="hi-IN"/>
          </w:rPr>
          <w:t>https</w:t>
        </w:r>
      </w:hyperlink>
      <w:hyperlink r:id="rId110">
        <w:r>
          <w:rPr>
            <w:rStyle w:val="-"/>
            <w:rFonts w:eastAsia="SimSun" w:cs="Times New Roman"/>
            <w:bCs/>
            <w:color w:val="000000"/>
            <w:kern w:val="2"/>
            <w:sz w:val="18"/>
            <w:szCs w:val="18"/>
            <w:u w:val="none"/>
            <w:lang w:val="uk-UA" w:eastAsia="zh-CN" w:bidi="hi-IN"/>
          </w:rPr>
          <w:t>://</w:t>
        </w:r>
      </w:hyperlink>
      <w:hyperlink r:id="rId111">
        <w:r>
          <w:rPr>
            <w:rStyle w:val="-"/>
            <w:rFonts w:eastAsia="SimSun" w:cs="Times New Roman"/>
            <w:bCs/>
            <w:color w:val="000000"/>
            <w:kern w:val="2"/>
            <w:sz w:val="18"/>
            <w:szCs w:val="18"/>
            <w:u w:val="none"/>
            <w:lang w:val="pt-BR" w:eastAsia="zh-CN" w:bidi="hi-IN"/>
          </w:rPr>
          <w:t>prozorro</w:t>
        </w:r>
      </w:hyperlink>
      <w:hyperlink r:id="rId112">
        <w:r>
          <w:rPr>
            <w:rStyle w:val="-"/>
            <w:rFonts w:eastAsia="SimSun" w:cs="Times New Roman"/>
            <w:bCs/>
            <w:color w:val="000000"/>
            <w:kern w:val="2"/>
            <w:sz w:val="18"/>
            <w:szCs w:val="18"/>
            <w:u w:val="none"/>
            <w:lang w:val="uk-UA" w:eastAsia="zh-CN" w:bidi="hi-IN"/>
          </w:rPr>
          <w:t>.</w:t>
        </w:r>
      </w:hyperlink>
      <w:hyperlink r:id="rId113">
        <w:r>
          <w:rPr>
            <w:rStyle w:val="-"/>
            <w:rFonts w:eastAsia="SimSun" w:cs="Times New Roman"/>
            <w:bCs/>
            <w:color w:val="000000"/>
            <w:kern w:val="2"/>
            <w:sz w:val="18"/>
            <w:szCs w:val="18"/>
            <w:u w:val="none"/>
            <w:lang w:val="pt-BR" w:eastAsia="zh-CN" w:bidi="hi-IN"/>
          </w:rPr>
          <w:t>gov</w:t>
        </w:r>
      </w:hyperlink>
      <w:hyperlink r:id="rId114">
        <w:r>
          <w:rPr>
            <w:rStyle w:val="-"/>
            <w:rFonts w:eastAsia="SimSun" w:cs="Times New Roman"/>
            <w:bCs/>
            <w:color w:val="000000"/>
            <w:kern w:val="2"/>
            <w:sz w:val="18"/>
            <w:szCs w:val="18"/>
            <w:u w:val="none"/>
            <w:lang w:val="uk-UA" w:eastAsia="zh-CN" w:bidi="hi-IN"/>
          </w:rPr>
          <w:t>.</w:t>
        </w:r>
      </w:hyperlink>
      <w:hyperlink r:id="rId115">
        <w:r>
          <w:rPr>
            <w:rStyle w:val="-"/>
            <w:rFonts w:eastAsia="SimSun" w:cs="Times New Roman"/>
            <w:bCs/>
            <w:color w:val="000000"/>
            <w:kern w:val="2"/>
            <w:sz w:val="18"/>
            <w:szCs w:val="18"/>
            <w:u w:val="none"/>
            <w:lang w:val="pt-BR" w:eastAsia="zh-CN" w:bidi="hi-IN"/>
          </w:rPr>
          <w:t>ua</w:t>
        </w:r>
      </w:hyperlink>
      <w:hyperlink r:id="rId116">
        <w:r>
          <w:rPr>
            <w:rStyle w:val="-"/>
            <w:rFonts w:eastAsia="SimSun" w:cs="Times New Roman"/>
            <w:bCs/>
            <w:color w:val="000000"/>
            <w:kern w:val="2"/>
            <w:sz w:val="18"/>
            <w:szCs w:val="18"/>
            <w:u w:val="none"/>
            <w:lang w:val="uk-UA" w:eastAsia="zh-CN" w:bidi="hi-IN"/>
          </w:rPr>
          <w:t>/</w:t>
        </w:r>
      </w:hyperlink>
      <w:hyperlink r:id="rId117">
        <w:r>
          <w:rPr>
            <w:rStyle w:val="-"/>
            <w:rFonts w:eastAsia="SimSun" w:cs="Times New Roman"/>
            <w:bCs/>
            <w:color w:val="000000"/>
            <w:kern w:val="2"/>
            <w:sz w:val="18"/>
            <w:szCs w:val="18"/>
            <w:u w:val="none"/>
            <w:lang w:val="pt-BR" w:eastAsia="zh-CN" w:bidi="hi-IN"/>
          </w:rPr>
          <w:t>tender</w:t>
        </w:r>
      </w:hyperlink>
      <w:hyperlink r:id="rId118">
        <w:r>
          <w:rPr>
            <w:rStyle w:val="-"/>
            <w:rFonts w:eastAsia="SimSun" w:cs="Times New Roman"/>
            <w:bCs/>
            <w:color w:val="000000"/>
            <w:kern w:val="2"/>
            <w:sz w:val="18"/>
            <w:szCs w:val="18"/>
            <w:u w:val="none"/>
            <w:lang w:val="uk-UA" w:eastAsia="zh-CN" w:bidi="hi-IN"/>
          </w:rPr>
          <w:t>/</w:t>
        </w:r>
      </w:hyperlink>
      <w:hyperlink r:id="rId119">
        <w:r>
          <w:rPr>
            <w:rStyle w:val="-"/>
            <w:rFonts w:eastAsia="SimSun" w:cs="Times New Roman"/>
            <w:bCs/>
            <w:color w:val="000000"/>
            <w:kern w:val="2"/>
            <w:sz w:val="18"/>
            <w:szCs w:val="18"/>
            <w:u w:val="none"/>
            <w:lang w:val="pt-BR" w:eastAsia="zh-CN" w:bidi="hi-IN"/>
          </w:rPr>
          <w:t>UA</w:t>
        </w:r>
      </w:hyperlink>
      <w:hyperlink r:id="rId120">
        <w:r>
          <w:rPr>
            <w:rStyle w:val="-"/>
            <w:rFonts w:eastAsia="SimSun" w:cs="Times New Roman"/>
            <w:bCs/>
            <w:color w:val="000000"/>
            <w:kern w:val="2"/>
            <w:sz w:val="18"/>
            <w:szCs w:val="18"/>
            <w:u w:val="none"/>
            <w:lang w:val="uk-UA" w:eastAsia="zh-CN" w:bidi="hi-IN"/>
          </w:rPr>
          <w:t>-2019-02-13-001787-</w:t>
        </w:r>
      </w:hyperlink>
      <w:hyperlink r:id="rId121">
        <w:r>
          <w:rPr>
            <w:rStyle w:val="-"/>
            <w:rFonts w:eastAsia="SimSun" w:cs="Times New Roman"/>
            <w:bCs/>
            <w:color w:val="000000"/>
            <w:kern w:val="2"/>
            <w:sz w:val="18"/>
            <w:szCs w:val="18"/>
            <w:u w:val="none"/>
            <w:lang w:val="pt-BR" w:eastAsia="zh-CN" w:bidi="hi-IN"/>
          </w:rPr>
          <w:t>a</w:t>
        </w:r>
      </w:hyperlink>
      <w:r>
        <w:rPr>
          <w:rStyle w:val="-"/>
          <w:rFonts w:eastAsia="SimSun" w:cs="Times New Roman"/>
          <w:bCs/>
          <w:color w:val="000000"/>
          <w:kern w:val="2"/>
          <w:sz w:val="18"/>
          <w:szCs w:val="18"/>
          <w:u w:val="none"/>
          <w:lang w:val="pt-BR" w:eastAsia="zh-CN" w:bidi="hi-IN"/>
        </w:rPr>
        <w:t>;</w:t>
      </w:r>
      <w:r>
        <w:rPr>
          <w:rFonts w:eastAsia="SimSun" w:cs="Times New Roman"/>
          <w:bCs/>
          <w:color w:val="000000"/>
          <w:kern w:val="2"/>
          <w:sz w:val="18"/>
          <w:szCs w:val="18"/>
          <w:lang w:val="pt-BR" w:eastAsia="zh-CN" w:bidi="hi-IN"/>
        </w:rPr>
        <w:t xml:space="preserve"> №UA-2019-10-23-002378-b </w:t>
      </w:r>
      <w:hyperlink r:id="rId122">
        <w:r>
          <w:rPr>
            <w:rStyle w:val="-"/>
            <w:rFonts w:eastAsia="SimSun" w:cs="Times New Roman"/>
            <w:bCs/>
            <w:color w:val="000000"/>
            <w:kern w:val="2"/>
            <w:sz w:val="18"/>
            <w:szCs w:val="18"/>
            <w:u w:val="none"/>
            <w:lang w:val="pt-BR" w:eastAsia="zh-CN" w:bidi="hi-IN"/>
          </w:rPr>
          <w:t>https</w:t>
        </w:r>
      </w:hyperlink>
      <w:hyperlink r:id="rId123">
        <w:r>
          <w:rPr>
            <w:rStyle w:val="-"/>
            <w:rFonts w:eastAsia="SimSun" w:cs="Times New Roman"/>
            <w:bCs/>
            <w:color w:val="000000"/>
            <w:kern w:val="2"/>
            <w:sz w:val="18"/>
            <w:szCs w:val="18"/>
            <w:u w:val="none"/>
            <w:lang w:val="uk-UA" w:eastAsia="zh-CN" w:bidi="hi-IN"/>
          </w:rPr>
          <w:t>://</w:t>
        </w:r>
      </w:hyperlink>
      <w:hyperlink r:id="rId124">
        <w:proofErr w:type="spellStart"/>
        <w:r>
          <w:rPr>
            <w:rStyle w:val="-"/>
            <w:rFonts w:eastAsia="SimSun" w:cs="Times New Roman"/>
            <w:bCs/>
            <w:color w:val="000000"/>
            <w:kern w:val="2"/>
            <w:sz w:val="18"/>
            <w:szCs w:val="18"/>
            <w:u w:val="none"/>
            <w:lang w:val="pt-BR" w:eastAsia="zh-CN" w:bidi="hi-IN"/>
          </w:rPr>
          <w:t>prozorro</w:t>
        </w:r>
        <w:proofErr w:type="spellEnd"/>
      </w:hyperlink>
      <w:hyperlink r:id="rId125">
        <w:r>
          <w:rPr>
            <w:rStyle w:val="-"/>
            <w:rFonts w:eastAsia="SimSun" w:cs="Times New Roman"/>
            <w:bCs/>
            <w:color w:val="000000"/>
            <w:kern w:val="2"/>
            <w:sz w:val="18"/>
            <w:szCs w:val="18"/>
            <w:u w:val="none"/>
            <w:lang w:val="uk-UA" w:eastAsia="zh-CN" w:bidi="hi-IN"/>
          </w:rPr>
          <w:t>.</w:t>
        </w:r>
      </w:hyperlink>
      <w:hyperlink r:id="rId126">
        <w:proofErr w:type="spellStart"/>
        <w:r>
          <w:rPr>
            <w:rStyle w:val="-"/>
            <w:rFonts w:eastAsia="SimSun" w:cs="Times New Roman"/>
            <w:bCs/>
            <w:color w:val="000000"/>
            <w:kern w:val="2"/>
            <w:sz w:val="18"/>
            <w:szCs w:val="18"/>
            <w:u w:val="none"/>
            <w:lang w:val="pt-BR" w:eastAsia="zh-CN" w:bidi="hi-IN"/>
          </w:rPr>
          <w:t>gov</w:t>
        </w:r>
        <w:proofErr w:type="spellEnd"/>
      </w:hyperlink>
      <w:hyperlink r:id="rId127">
        <w:r>
          <w:rPr>
            <w:rStyle w:val="-"/>
            <w:rFonts w:eastAsia="SimSun" w:cs="Times New Roman"/>
            <w:bCs/>
            <w:color w:val="000000"/>
            <w:kern w:val="2"/>
            <w:sz w:val="18"/>
            <w:szCs w:val="18"/>
            <w:u w:val="none"/>
            <w:lang w:val="uk-UA" w:eastAsia="zh-CN" w:bidi="hi-IN"/>
          </w:rPr>
          <w:t>.</w:t>
        </w:r>
      </w:hyperlink>
      <w:hyperlink r:id="rId128">
        <w:proofErr w:type="spellStart"/>
        <w:r>
          <w:rPr>
            <w:rStyle w:val="-"/>
            <w:rFonts w:eastAsia="SimSun" w:cs="Times New Roman"/>
            <w:bCs/>
            <w:color w:val="000000"/>
            <w:kern w:val="2"/>
            <w:sz w:val="18"/>
            <w:szCs w:val="18"/>
            <w:u w:val="none"/>
            <w:lang w:val="pt-BR" w:eastAsia="zh-CN" w:bidi="hi-IN"/>
          </w:rPr>
          <w:t>ua</w:t>
        </w:r>
        <w:proofErr w:type="spellEnd"/>
      </w:hyperlink>
      <w:hyperlink r:id="rId129">
        <w:r>
          <w:rPr>
            <w:rStyle w:val="-"/>
            <w:rFonts w:eastAsia="SimSun" w:cs="Times New Roman"/>
            <w:bCs/>
            <w:color w:val="000000"/>
            <w:kern w:val="2"/>
            <w:sz w:val="18"/>
            <w:szCs w:val="18"/>
            <w:u w:val="none"/>
            <w:lang w:val="uk-UA" w:eastAsia="zh-CN" w:bidi="hi-IN"/>
          </w:rPr>
          <w:t>/</w:t>
        </w:r>
      </w:hyperlink>
      <w:hyperlink r:id="rId130">
        <w:r>
          <w:rPr>
            <w:rStyle w:val="-"/>
            <w:rFonts w:eastAsia="SimSun" w:cs="Times New Roman"/>
            <w:bCs/>
            <w:color w:val="000000"/>
            <w:kern w:val="2"/>
            <w:sz w:val="18"/>
            <w:szCs w:val="18"/>
            <w:u w:val="none"/>
            <w:lang w:val="pt-BR" w:eastAsia="zh-CN" w:bidi="hi-IN"/>
          </w:rPr>
          <w:t>tender</w:t>
        </w:r>
      </w:hyperlink>
      <w:hyperlink r:id="rId131">
        <w:r>
          <w:rPr>
            <w:rStyle w:val="-"/>
            <w:rFonts w:eastAsia="SimSun" w:cs="Times New Roman"/>
            <w:bCs/>
            <w:color w:val="000000"/>
            <w:kern w:val="2"/>
            <w:sz w:val="18"/>
            <w:szCs w:val="18"/>
            <w:u w:val="none"/>
            <w:lang w:val="uk-UA" w:eastAsia="zh-CN" w:bidi="hi-IN"/>
          </w:rPr>
          <w:t>/</w:t>
        </w:r>
      </w:hyperlink>
      <w:hyperlink r:id="rId132">
        <w:r>
          <w:rPr>
            <w:rStyle w:val="-"/>
            <w:rFonts w:eastAsia="SimSun" w:cs="Times New Roman"/>
            <w:bCs/>
            <w:color w:val="000000"/>
            <w:kern w:val="2"/>
            <w:sz w:val="18"/>
            <w:szCs w:val="18"/>
            <w:u w:val="none"/>
            <w:lang w:val="pt-BR" w:eastAsia="zh-CN" w:bidi="hi-IN"/>
          </w:rPr>
          <w:t>UA</w:t>
        </w:r>
      </w:hyperlink>
      <w:hyperlink r:id="rId133">
        <w:r>
          <w:rPr>
            <w:rStyle w:val="-"/>
            <w:rFonts w:eastAsia="SimSun" w:cs="Times New Roman"/>
            <w:bCs/>
            <w:color w:val="000000"/>
            <w:kern w:val="2"/>
            <w:sz w:val="18"/>
            <w:szCs w:val="18"/>
            <w:u w:val="none"/>
            <w:lang w:val="uk-UA" w:eastAsia="zh-CN" w:bidi="hi-IN"/>
          </w:rPr>
          <w:t>-2019-10-23-002378-</w:t>
        </w:r>
      </w:hyperlink>
      <w:hyperlink r:id="rId134">
        <w:r>
          <w:rPr>
            <w:rStyle w:val="-"/>
            <w:rFonts w:eastAsia="SimSun" w:cs="Times New Roman"/>
            <w:bCs/>
            <w:color w:val="000000"/>
            <w:kern w:val="2"/>
            <w:sz w:val="18"/>
            <w:szCs w:val="18"/>
            <w:u w:val="none"/>
            <w:lang w:val="pt-BR" w:eastAsia="zh-CN" w:bidi="hi-IN"/>
          </w:rPr>
          <w:t>b</w:t>
        </w:r>
      </w:hyperlink>
      <w:r>
        <w:rPr>
          <w:rFonts w:eastAsia="SimSun" w:cs="Times New Roman"/>
          <w:bCs/>
          <w:color w:val="000000"/>
          <w:kern w:val="2"/>
          <w:sz w:val="18"/>
          <w:szCs w:val="18"/>
          <w:lang w:val="pt-BR" w:eastAsia="zh-CN" w:bidi="hi-IN"/>
        </w:rPr>
        <w:t xml:space="preserve">, etc. </w:t>
      </w:r>
    </w:p>
  </w:footnote>
  <w:footnote w:id="69">
    <w:p w14:paraId="73EB43F8" w14:textId="77777777" w:rsidR="00A806DA" w:rsidRPr="00764A7E" w:rsidRDefault="00A806DA">
      <w:pPr>
        <w:suppressAutoHyphens/>
        <w:spacing w:after="0" w:line="240" w:lineRule="auto"/>
        <w:jc w:val="both"/>
        <w:rPr>
          <w:lang w:val="en-US"/>
        </w:rPr>
      </w:pPr>
      <w:r>
        <w:rPr>
          <w:rStyle w:val="a3"/>
        </w:rPr>
        <w:footnoteRef/>
      </w:r>
      <w:proofErr w:type="spellStart"/>
      <w:r>
        <w:rPr>
          <w:rFonts w:eastAsia="SimSun" w:cs="Times New Roman"/>
          <w:bCs/>
          <w:color w:val="000000"/>
          <w:kern w:val="2"/>
          <w:sz w:val="18"/>
          <w:szCs w:val="18"/>
          <w:lang w:val="fr-CH" w:eastAsia="zh-CN" w:bidi="hi-IN"/>
        </w:rPr>
        <w:t>Procurement</w:t>
      </w:r>
      <w:proofErr w:type="spellEnd"/>
      <w:r>
        <w:rPr>
          <w:rFonts w:eastAsia="SimSun" w:cs="Times New Roman"/>
          <w:bCs/>
          <w:color w:val="000000"/>
          <w:kern w:val="2"/>
          <w:sz w:val="18"/>
          <w:szCs w:val="18"/>
          <w:lang w:val="fr-CH" w:eastAsia="zh-CN" w:bidi="hi-IN"/>
        </w:rPr>
        <w:t xml:space="preserve"> №UA-2020-01-03-000555-a </w:t>
      </w:r>
      <w:hyperlink r:id="rId135">
        <w:r>
          <w:rPr>
            <w:rStyle w:val="-"/>
            <w:rFonts w:eastAsia="SimSun" w:cs="Times New Roman"/>
            <w:bCs/>
            <w:color w:val="000000"/>
            <w:kern w:val="2"/>
            <w:sz w:val="18"/>
            <w:szCs w:val="18"/>
            <w:u w:val="none"/>
            <w:lang w:val="fr-CH" w:eastAsia="zh-CN" w:bidi="hi-IN"/>
          </w:rPr>
          <w:t>https</w:t>
        </w:r>
      </w:hyperlink>
      <w:hyperlink r:id="rId136">
        <w:r>
          <w:rPr>
            <w:rStyle w:val="-"/>
            <w:rFonts w:eastAsia="SimSun" w:cs="Times New Roman"/>
            <w:bCs/>
            <w:color w:val="000000"/>
            <w:kern w:val="2"/>
            <w:sz w:val="18"/>
            <w:szCs w:val="18"/>
            <w:u w:val="none"/>
            <w:lang w:val="uk-UA" w:eastAsia="zh-CN" w:bidi="hi-IN"/>
          </w:rPr>
          <w:t>://</w:t>
        </w:r>
      </w:hyperlink>
      <w:hyperlink r:id="rId137">
        <w:proofErr w:type="spellStart"/>
        <w:r>
          <w:rPr>
            <w:rStyle w:val="-"/>
            <w:rFonts w:eastAsia="SimSun" w:cs="Times New Roman"/>
            <w:bCs/>
            <w:color w:val="000000"/>
            <w:kern w:val="2"/>
            <w:sz w:val="18"/>
            <w:szCs w:val="18"/>
            <w:u w:val="none"/>
            <w:lang w:val="fr-CH" w:eastAsia="zh-CN" w:bidi="hi-IN"/>
          </w:rPr>
          <w:t>prozorro</w:t>
        </w:r>
        <w:proofErr w:type="spellEnd"/>
      </w:hyperlink>
      <w:hyperlink r:id="rId138">
        <w:r>
          <w:rPr>
            <w:rStyle w:val="-"/>
            <w:rFonts w:eastAsia="SimSun" w:cs="Times New Roman"/>
            <w:bCs/>
            <w:color w:val="000000"/>
            <w:kern w:val="2"/>
            <w:sz w:val="18"/>
            <w:szCs w:val="18"/>
            <w:u w:val="none"/>
            <w:lang w:val="uk-UA" w:eastAsia="zh-CN" w:bidi="hi-IN"/>
          </w:rPr>
          <w:t>.</w:t>
        </w:r>
      </w:hyperlink>
      <w:hyperlink r:id="rId139">
        <w:r w:rsidRPr="00764A7E">
          <w:rPr>
            <w:rStyle w:val="-"/>
            <w:rFonts w:eastAsia="SimSun" w:cs="Times New Roman"/>
            <w:bCs/>
            <w:color w:val="000000"/>
            <w:kern w:val="2"/>
            <w:sz w:val="18"/>
            <w:szCs w:val="18"/>
            <w:u w:val="none"/>
            <w:lang w:val="en-US" w:eastAsia="zh-CN" w:bidi="hi-IN"/>
          </w:rPr>
          <w:t>gov</w:t>
        </w:r>
      </w:hyperlink>
      <w:hyperlink r:id="rId140">
        <w:r>
          <w:rPr>
            <w:rStyle w:val="-"/>
            <w:rFonts w:eastAsia="SimSun" w:cs="Times New Roman"/>
            <w:bCs/>
            <w:color w:val="000000"/>
            <w:kern w:val="2"/>
            <w:sz w:val="18"/>
            <w:szCs w:val="18"/>
            <w:u w:val="none"/>
            <w:lang w:val="uk-UA" w:eastAsia="zh-CN" w:bidi="hi-IN"/>
          </w:rPr>
          <w:t>.</w:t>
        </w:r>
      </w:hyperlink>
      <w:hyperlink r:id="rId141">
        <w:proofErr w:type="spellStart"/>
        <w:r w:rsidRPr="00764A7E">
          <w:rPr>
            <w:rStyle w:val="-"/>
            <w:rFonts w:eastAsia="SimSun" w:cs="Times New Roman"/>
            <w:bCs/>
            <w:color w:val="000000"/>
            <w:kern w:val="2"/>
            <w:sz w:val="18"/>
            <w:szCs w:val="18"/>
            <w:u w:val="none"/>
            <w:lang w:val="en-US" w:eastAsia="zh-CN" w:bidi="hi-IN"/>
          </w:rPr>
          <w:t>ua</w:t>
        </w:r>
        <w:proofErr w:type="spellEnd"/>
      </w:hyperlink>
      <w:hyperlink r:id="rId142">
        <w:r>
          <w:rPr>
            <w:rStyle w:val="-"/>
            <w:rFonts w:eastAsia="SimSun" w:cs="Times New Roman"/>
            <w:bCs/>
            <w:color w:val="000000"/>
            <w:kern w:val="2"/>
            <w:sz w:val="18"/>
            <w:szCs w:val="18"/>
            <w:u w:val="none"/>
            <w:lang w:val="uk-UA" w:eastAsia="zh-CN" w:bidi="hi-IN"/>
          </w:rPr>
          <w:t>/</w:t>
        </w:r>
      </w:hyperlink>
      <w:hyperlink r:id="rId143">
        <w:r w:rsidRPr="00764A7E">
          <w:rPr>
            <w:rStyle w:val="-"/>
            <w:rFonts w:eastAsia="SimSun" w:cs="Times New Roman"/>
            <w:bCs/>
            <w:color w:val="000000"/>
            <w:kern w:val="2"/>
            <w:sz w:val="18"/>
            <w:szCs w:val="18"/>
            <w:u w:val="none"/>
            <w:lang w:val="en-US" w:eastAsia="zh-CN" w:bidi="hi-IN"/>
          </w:rPr>
          <w:t>tender</w:t>
        </w:r>
      </w:hyperlink>
      <w:hyperlink r:id="rId144">
        <w:r>
          <w:rPr>
            <w:rStyle w:val="-"/>
            <w:rFonts w:eastAsia="SimSun" w:cs="Times New Roman"/>
            <w:bCs/>
            <w:color w:val="000000"/>
            <w:kern w:val="2"/>
            <w:sz w:val="18"/>
            <w:szCs w:val="18"/>
            <w:u w:val="none"/>
            <w:lang w:val="uk-UA" w:eastAsia="zh-CN" w:bidi="hi-IN"/>
          </w:rPr>
          <w:t>/</w:t>
        </w:r>
      </w:hyperlink>
      <w:hyperlink r:id="rId145">
        <w:r w:rsidRPr="00764A7E">
          <w:rPr>
            <w:rStyle w:val="-"/>
            <w:rFonts w:eastAsia="SimSun" w:cs="Times New Roman"/>
            <w:bCs/>
            <w:color w:val="000000"/>
            <w:kern w:val="2"/>
            <w:sz w:val="18"/>
            <w:szCs w:val="18"/>
            <w:u w:val="none"/>
            <w:lang w:val="en-US" w:eastAsia="zh-CN" w:bidi="hi-IN"/>
          </w:rPr>
          <w:t>UA</w:t>
        </w:r>
      </w:hyperlink>
      <w:hyperlink r:id="rId146">
        <w:r>
          <w:rPr>
            <w:rStyle w:val="-"/>
            <w:rFonts w:eastAsia="SimSun" w:cs="Times New Roman"/>
            <w:bCs/>
            <w:color w:val="000000"/>
            <w:kern w:val="2"/>
            <w:sz w:val="18"/>
            <w:szCs w:val="18"/>
            <w:u w:val="none"/>
            <w:lang w:val="uk-UA" w:eastAsia="zh-CN" w:bidi="hi-IN"/>
          </w:rPr>
          <w:t>-2020-01-03-000555-</w:t>
        </w:r>
      </w:hyperlink>
      <w:hyperlink r:id="rId147">
        <w:r w:rsidRPr="00764A7E">
          <w:rPr>
            <w:rStyle w:val="-"/>
            <w:rFonts w:eastAsia="SimSun" w:cs="Times New Roman"/>
            <w:bCs/>
            <w:color w:val="000000"/>
            <w:kern w:val="2"/>
            <w:sz w:val="18"/>
            <w:szCs w:val="18"/>
            <w:u w:val="none"/>
            <w:lang w:val="en-US" w:eastAsia="zh-CN" w:bidi="hi-IN"/>
          </w:rPr>
          <w:t>a</w:t>
        </w:r>
      </w:hyperlink>
      <w:r>
        <w:rPr>
          <w:rFonts w:eastAsia="SimSun" w:cs="Times New Roman"/>
          <w:bCs/>
          <w:color w:val="000000"/>
          <w:kern w:val="2"/>
          <w:sz w:val="18"/>
          <w:szCs w:val="18"/>
          <w:lang w:val="uk-UA" w:eastAsia="zh-CN" w:bidi="hi-IN"/>
        </w:rPr>
        <w:t xml:space="preserve"> </w:t>
      </w:r>
    </w:p>
  </w:footnote>
  <w:footnote w:id="70">
    <w:p w14:paraId="239B6F2A" w14:textId="77777777" w:rsidR="00A806DA" w:rsidRPr="00764A7E" w:rsidRDefault="00A806DA">
      <w:pPr>
        <w:suppressAutoHyphens/>
        <w:spacing w:after="0" w:line="240" w:lineRule="auto"/>
        <w:jc w:val="both"/>
        <w:rPr>
          <w:lang w:val="en-US"/>
        </w:rPr>
      </w:pPr>
      <w:r>
        <w:rPr>
          <w:rStyle w:val="a3"/>
        </w:rPr>
        <w:footnoteRef/>
      </w:r>
      <w:r w:rsidRPr="00764A7E">
        <w:rPr>
          <w:rFonts w:eastAsia="SimSun" w:cs="Times New Roman"/>
          <w:bCs/>
          <w:color w:val="000000"/>
          <w:kern w:val="2"/>
          <w:sz w:val="18"/>
          <w:szCs w:val="18"/>
          <w:lang w:val="en-US" w:eastAsia="zh-CN" w:bidi="hi-IN"/>
        </w:rPr>
        <w:t xml:space="preserve">Procurement №UA-2019-08-29-001254-a </w:t>
      </w:r>
      <w:hyperlink r:id="rId148">
        <w:r w:rsidRPr="00764A7E">
          <w:rPr>
            <w:rStyle w:val="-"/>
            <w:rFonts w:eastAsia="SimSun" w:cs="Times New Roman"/>
            <w:bCs/>
            <w:color w:val="000000"/>
            <w:kern w:val="2"/>
            <w:sz w:val="18"/>
            <w:szCs w:val="18"/>
            <w:u w:val="none"/>
            <w:lang w:val="en-US" w:eastAsia="zh-CN" w:bidi="hi-IN"/>
          </w:rPr>
          <w:t>https</w:t>
        </w:r>
      </w:hyperlink>
      <w:hyperlink r:id="rId149">
        <w:r>
          <w:rPr>
            <w:rStyle w:val="-"/>
            <w:rFonts w:eastAsia="SimSun" w:cs="Times New Roman"/>
            <w:bCs/>
            <w:color w:val="000000"/>
            <w:kern w:val="2"/>
            <w:sz w:val="18"/>
            <w:szCs w:val="18"/>
            <w:u w:val="none"/>
            <w:lang w:val="uk-UA" w:eastAsia="zh-CN" w:bidi="hi-IN"/>
          </w:rPr>
          <w:t>://</w:t>
        </w:r>
      </w:hyperlink>
      <w:hyperlink r:id="rId150">
        <w:proofErr w:type="spellStart"/>
        <w:r w:rsidRPr="00764A7E">
          <w:rPr>
            <w:rStyle w:val="-"/>
            <w:rFonts w:eastAsia="SimSun" w:cs="Times New Roman"/>
            <w:bCs/>
            <w:color w:val="000000"/>
            <w:kern w:val="2"/>
            <w:sz w:val="18"/>
            <w:szCs w:val="18"/>
            <w:u w:val="none"/>
            <w:lang w:val="en-US" w:eastAsia="zh-CN" w:bidi="hi-IN"/>
          </w:rPr>
          <w:t>prozorro</w:t>
        </w:r>
        <w:proofErr w:type="spellEnd"/>
      </w:hyperlink>
      <w:hyperlink r:id="rId151">
        <w:r>
          <w:rPr>
            <w:rStyle w:val="-"/>
            <w:rFonts w:eastAsia="SimSun" w:cs="Times New Roman"/>
            <w:bCs/>
            <w:color w:val="000000"/>
            <w:kern w:val="2"/>
            <w:sz w:val="18"/>
            <w:szCs w:val="18"/>
            <w:u w:val="none"/>
            <w:lang w:val="uk-UA" w:eastAsia="zh-CN" w:bidi="hi-IN"/>
          </w:rPr>
          <w:t>.</w:t>
        </w:r>
      </w:hyperlink>
      <w:hyperlink r:id="rId152">
        <w:r>
          <w:rPr>
            <w:rStyle w:val="-"/>
            <w:rFonts w:eastAsia="SimSun" w:cs="Times New Roman"/>
            <w:bCs/>
            <w:color w:val="000000"/>
            <w:kern w:val="2"/>
            <w:sz w:val="18"/>
            <w:szCs w:val="18"/>
            <w:u w:val="none"/>
            <w:lang w:val="en-US" w:eastAsia="zh-CN" w:bidi="hi-IN"/>
          </w:rPr>
          <w:t>gov</w:t>
        </w:r>
      </w:hyperlink>
      <w:hyperlink r:id="rId153">
        <w:r>
          <w:rPr>
            <w:rStyle w:val="-"/>
            <w:rFonts w:eastAsia="SimSun" w:cs="Times New Roman"/>
            <w:bCs/>
            <w:color w:val="000000"/>
            <w:kern w:val="2"/>
            <w:sz w:val="18"/>
            <w:szCs w:val="18"/>
            <w:u w:val="none"/>
            <w:lang w:val="uk-UA" w:eastAsia="zh-CN" w:bidi="hi-IN"/>
          </w:rPr>
          <w:t>.</w:t>
        </w:r>
      </w:hyperlink>
      <w:hyperlink r:id="rId154">
        <w:proofErr w:type="spellStart"/>
        <w:r>
          <w:rPr>
            <w:rStyle w:val="-"/>
            <w:rFonts w:eastAsia="SimSun" w:cs="Times New Roman"/>
            <w:bCs/>
            <w:color w:val="000000"/>
            <w:kern w:val="2"/>
            <w:sz w:val="18"/>
            <w:szCs w:val="18"/>
            <w:u w:val="none"/>
            <w:lang w:val="en-US" w:eastAsia="zh-CN" w:bidi="hi-IN"/>
          </w:rPr>
          <w:t>ua</w:t>
        </w:r>
        <w:proofErr w:type="spellEnd"/>
      </w:hyperlink>
      <w:hyperlink r:id="rId155">
        <w:r>
          <w:rPr>
            <w:rStyle w:val="-"/>
            <w:rFonts w:eastAsia="SimSun" w:cs="Times New Roman"/>
            <w:bCs/>
            <w:color w:val="000000"/>
            <w:kern w:val="2"/>
            <w:sz w:val="18"/>
            <w:szCs w:val="18"/>
            <w:u w:val="none"/>
            <w:lang w:val="uk-UA" w:eastAsia="zh-CN" w:bidi="hi-IN"/>
          </w:rPr>
          <w:t>/</w:t>
        </w:r>
      </w:hyperlink>
      <w:hyperlink r:id="rId156">
        <w:r>
          <w:rPr>
            <w:rStyle w:val="-"/>
            <w:rFonts w:eastAsia="SimSun" w:cs="Times New Roman"/>
            <w:bCs/>
            <w:color w:val="000000"/>
            <w:kern w:val="2"/>
            <w:sz w:val="18"/>
            <w:szCs w:val="18"/>
            <w:u w:val="none"/>
            <w:lang w:val="en-US" w:eastAsia="zh-CN" w:bidi="hi-IN"/>
          </w:rPr>
          <w:t>tender</w:t>
        </w:r>
      </w:hyperlink>
      <w:hyperlink r:id="rId157">
        <w:r>
          <w:rPr>
            <w:rStyle w:val="-"/>
            <w:rFonts w:eastAsia="SimSun" w:cs="Times New Roman"/>
            <w:bCs/>
            <w:color w:val="000000"/>
            <w:kern w:val="2"/>
            <w:sz w:val="18"/>
            <w:szCs w:val="18"/>
            <w:u w:val="none"/>
            <w:lang w:val="uk-UA" w:eastAsia="zh-CN" w:bidi="hi-IN"/>
          </w:rPr>
          <w:t>/</w:t>
        </w:r>
      </w:hyperlink>
      <w:hyperlink r:id="rId158">
        <w:r>
          <w:rPr>
            <w:rStyle w:val="-"/>
            <w:rFonts w:eastAsia="SimSun" w:cs="Times New Roman"/>
            <w:bCs/>
            <w:color w:val="000000"/>
            <w:kern w:val="2"/>
            <w:sz w:val="18"/>
            <w:szCs w:val="18"/>
            <w:u w:val="none"/>
            <w:lang w:val="en-US" w:eastAsia="zh-CN" w:bidi="hi-IN"/>
          </w:rPr>
          <w:t>UA</w:t>
        </w:r>
      </w:hyperlink>
      <w:hyperlink r:id="rId159">
        <w:r>
          <w:rPr>
            <w:rStyle w:val="-"/>
            <w:rFonts w:eastAsia="SimSun" w:cs="Times New Roman"/>
            <w:bCs/>
            <w:color w:val="000000"/>
            <w:kern w:val="2"/>
            <w:sz w:val="18"/>
            <w:szCs w:val="18"/>
            <w:u w:val="none"/>
            <w:lang w:val="uk-UA" w:eastAsia="zh-CN" w:bidi="hi-IN"/>
          </w:rPr>
          <w:t>-2019-08-29-001254-</w:t>
        </w:r>
      </w:hyperlink>
      <w:hyperlink r:id="rId160">
        <w:r>
          <w:rPr>
            <w:rStyle w:val="-"/>
            <w:rFonts w:eastAsia="SimSun" w:cs="Times New Roman"/>
            <w:bCs/>
            <w:color w:val="000000"/>
            <w:kern w:val="2"/>
            <w:sz w:val="18"/>
            <w:szCs w:val="18"/>
            <w:u w:val="none"/>
            <w:lang w:val="en-US" w:eastAsia="zh-CN" w:bidi="hi-IN"/>
          </w:rPr>
          <w:t>a</w:t>
        </w:r>
      </w:hyperlink>
      <w:r>
        <w:rPr>
          <w:rFonts w:eastAsia="SimSun" w:cs="Times New Roman"/>
          <w:bCs/>
          <w:color w:val="000000"/>
          <w:kern w:val="2"/>
          <w:sz w:val="18"/>
          <w:szCs w:val="18"/>
          <w:lang w:val="uk-UA" w:eastAsia="zh-CN" w:bidi="hi-IN"/>
        </w:rPr>
        <w:t xml:space="preserve"> </w:t>
      </w:r>
    </w:p>
  </w:footnote>
  <w:footnote w:id="71">
    <w:p w14:paraId="1D0471A8" w14:textId="77777777" w:rsidR="00A806DA" w:rsidRPr="00764A7E" w:rsidRDefault="00A806DA">
      <w:pPr>
        <w:suppressAutoHyphens/>
        <w:spacing w:after="0" w:line="240" w:lineRule="auto"/>
        <w:jc w:val="both"/>
        <w:rPr>
          <w:lang w:val="fr-CH"/>
        </w:rPr>
      </w:pPr>
      <w:r>
        <w:rPr>
          <w:rStyle w:val="a3"/>
        </w:rPr>
        <w:footnoteRef/>
      </w:r>
      <w:r>
        <w:rPr>
          <w:rFonts w:eastAsia="SimSun" w:cs="Times New Roman"/>
          <w:bCs/>
          <w:color w:val="000000"/>
          <w:kern w:val="2"/>
          <w:sz w:val="18"/>
          <w:szCs w:val="18"/>
          <w:lang w:val="en-US" w:eastAsia="zh-CN" w:bidi="hi-IN"/>
        </w:rPr>
        <w:t xml:space="preserve">Procurement №UA-2019-12-27-001892-b (special work wear) </w:t>
      </w:r>
      <w:hyperlink r:id="rId161">
        <w:r>
          <w:rPr>
            <w:rStyle w:val="-"/>
            <w:rFonts w:eastAsia="SimSun" w:cs="Times New Roman"/>
            <w:bCs/>
            <w:color w:val="000000"/>
            <w:kern w:val="2"/>
            <w:sz w:val="18"/>
            <w:szCs w:val="18"/>
            <w:u w:val="none"/>
            <w:lang w:val="en-US" w:eastAsia="zh-CN" w:bidi="hi-IN"/>
          </w:rPr>
          <w:t>https</w:t>
        </w:r>
      </w:hyperlink>
      <w:hyperlink r:id="rId162">
        <w:r>
          <w:rPr>
            <w:rStyle w:val="-"/>
            <w:rFonts w:eastAsia="SimSun" w:cs="Times New Roman"/>
            <w:bCs/>
            <w:color w:val="000000"/>
            <w:kern w:val="2"/>
            <w:sz w:val="18"/>
            <w:szCs w:val="18"/>
            <w:u w:val="none"/>
            <w:lang w:val="uk-UA" w:eastAsia="zh-CN" w:bidi="hi-IN"/>
          </w:rPr>
          <w:t>://</w:t>
        </w:r>
      </w:hyperlink>
      <w:hyperlink r:id="rId163">
        <w:r>
          <w:rPr>
            <w:rStyle w:val="-"/>
            <w:rFonts w:eastAsia="SimSun" w:cs="Times New Roman"/>
            <w:bCs/>
            <w:color w:val="000000"/>
            <w:kern w:val="2"/>
            <w:sz w:val="18"/>
            <w:szCs w:val="18"/>
            <w:u w:val="none"/>
            <w:lang w:val="en-US" w:eastAsia="zh-CN" w:bidi="hi-IN"/>
          </w:rPr>
          <w:t>prozorro</w:t>
        </w:r>
      </w:hyperlink>
      <w:hyperlink r:id="rId164">
        <w:r>
          <w:rPr>
            <w:rStyle w:val="-"/>
            <w:rFonts w:eastAsia="SimSun" w:cs="Times New Roman"/>
            <w:bCs/>
            <w:color w:val="000000"/>
            <w:kern w:val="2"/>
            <w:sz w:val="18"/>
            <w:szCs w:val="18"/>
            <w:u w:val="none"/>
            <w:lang w:val="uk-UA" w:eastAsia="zh-CN" w:bidi="hi-IN"/>
          </w:rPr>
          <w:t>.</w:t>
        </w:r>
      </w:hyperlink>
      <w:hyperlink r:id="rId165">
        <w:r>
          <w:rPr>
            <w:rStyle w:val="-"/>
            <w:rFonts w:eastAsia="SimSun" w:cs="Times New Roman"/>
            <w:bCs/>
            <w:color w:val="000000"/>
            <w:kern w:val="2"/>
            <w:sz w:val="18"/>
            <w:szCs w:val="18"/>
            <w:u w:val="none"/>
            <w:lang w:val="en-US" w:eastAsia="zh-CN" w:bidi="hi-IN"/>
          </w:rPr>
          <w:t>gov</w:t>
        </w:r>
      </w:hyperlink>
      <w:hyperlink r:id="rId166">
        <w:r>
          <w:rPr>
            <w:rStyle w:val="-"/>
            <w:rFonts w:eastAsia="SimSun" w:cs="Times New Roman"/>
            <w:bCs/>
            <w:color w:val="000000"/>
            <w:kern w:val="2"/>
            <w:sz w:val="18"/>
            <w:szCs w:val="18"/>
            <w:u w:val="none"/>
            <w:lang w:val="uk-UA" w:eastAsia="zh-CN" w:bidi="hi-IN"/>
          </w:rPr>
          <w:t>.</w:t>
        </w:r>
      </w:hyperlink>
      <w:hyperlink r:id="rId167">
        <w:r>
          <w:rPr>
            <w:rStyle w:val="-"/>
            <w:rFonts w:eastAsia="SimSun" w:cs="Times New Roman"/>
            <w:bCs/>
            <w:color w:val="000000"/>
            <w:kern w:val="2"/>
            <w:sz w:val="18"/>
            <w:szCs w:val="18"/>
            <w:u w:val="none"/>
            <w:lang w:val="en-US" w:eastAsia="zh-CN" w:bidi="hi-IN"/>
          </w:rPr>
          <w:t>ua</w:t>
        </w:r>
      </w:hyperlink>
      <w:hyperlink r:id="rId168">
        <w:r>
          <w:rPr>
            <w:rStyle w:val="-"/>
            <w:rFonts w:eastAsia="SimSun" w:cs="Times New Roman"/>
            <w:bCs/>
            <w:color w:val="000000"/>
            <w:kern w:val="2"/>
            <w:sz w:val="18"/>
            <w:szCs w:val="18"/>
            <w:u w:val="none"/>
            <w:lang w:val="uk-UA" w:eastAsia="zh-CN" w:bidi="hi-IN"/>
          </w:rPr>
          <w:t>/</w:t>
        </w:r>
      </w:hyperlink>
      <w:hyperlink r:id="rId169">
        <w:r>
          <w:rPr>
            <w:rStyle w:val="-"/>
            <w:rFonts w:eastAsia="SimSun" w:cs="Times New Roman"/>
            <w:bCs/>
            <w:color w:val="000000"/>
            <w:kern w:val="2"/>
            <w:sz w:val="18"/>
            <w:szCs w:val="18"/>
            <w:u w:val="none"/>
            <w:lang w:val="en-US" w:eastAsia="zh-CN" w:bidi="hi-IN"/>
          </w:rPr>
          <w:t>tender</w:t>
        </w:r>
      </w:hyperlink>
      <w:hyperlink r:id="rId170">
        <w:r>
          <w:rPr>
            <w:rStyle w:val="-"/>
            <w:rFonts w:eastAsia="SimSun" w:cs="Times New Roman"/>
            <w:bCs/>
            <w:color w:val="000000"/>
            <w:kern w:val="2"/>
            <w:sz w:val="18"/>
            <w:szCs w:val="18"/>
            <w:u w:val="none"/>
            <w:lang w:val="uk-UA" w:eastAsia="zh-CN" w:bidi="hi-IN"/>
          </w:rPr>
          <w:t>/</w:t>
        </w:r>
      </w:hyperlink>
      <w:hyperlink r:id="rId171">
        <w:r>
          <w:rPr>
            <w:rStyle w:val="-"/>
            <w:rFonts w:eastAsia="SimSun" w:cs="Times New Roman"/>
            <w:bCs/>
            <w:color w:val="000000"/>
            <w:kern w:val="2"/>
            <w:sz w:val="18"/>
            <w:szCs w:val="18"/>
            <w:u w:val="none"/>
            <w:lang w:val="en-US" w:eastAsia="zh-CN" w:bidi="hi-IN"/>
          </w:rPr>
          <w:t>UA</w:t>
        </w:r>
      </w:hyperlink>
      <w:hyperlink r:id="rId172">
        <w:r>
          <w:rPr>
            <w:rStyle w:val="-"/>
            <w:rFonts w:eastAsia="SimSun" w:cs="Times New Roman"/>
            <w:bCs/>
            <w:color w:val="000000"/>
            <w:kern w:val="2"/>
            <w:sz w:val="18"/>
            <w:szCs w:val="18"/>
            <w:u w:val="none"/>
            <w:lang w:val="uk-UA" w:eastAsia="zh-CN" w:bidi="hi-IN"/>
          </w:rPr>
          <w:t>-2019-12-27-001892-</w:t>
        </w:r>
      </w:hyperlink>
      <w:hyperlink r:id="rId173">
        <w:r>
          <w:rPr>
            <w:rStyle w:val="-"/>
            <w:rFonts w:eastAsia="SimSun" w:cs="Times New Roman"/>
            <w:bCs/>
            <w:color w:val="000000"/>
            <w:kern w:val="2"/>
            <w:sz w:val="18"/>
            <w:szCs w:val="18"/>
            <w:u w:val="none"/>
            <w:lang w:val="en-US" w:eastAsia="zh-CN" w:bidi="hi-IN"/>
          </w:rPr>
          <w:t>b</w:t>
        </w:r>
      </w:hyperlink>
      <w:r>
        <w:rPr>
          <w:rStyle w:val="-"/>
          <w:rFonts w:eastAsia="SimSun" w:cs="Times New Roman"/>
          <w:bCs/>
          <w:color w:val="000000"/>
          <w:kern w:val="2"/>
          <w:sz w:val="18"/>
          <w:szCs w:val="18"/>
          <w:u w:val="none"/>
          <w:lang w:val="en-US" w:eastAsia="zh-CN" w:bidi="hi-IN"/>
        </w:rPr>
        <w:t>;</w:t>
      </w:r>
      <w:r>
        <w:rPr>
          <w:rFonts w:eastAsia="SimSun" w:cs="Times New Roman"/>
          <w:bCs/>
          <w:color w:val="000000"/>
          <w:kern w:val="2"/>
          <w:sz w:val="18"/>
          <w:szCs w:val="18"/>
          <w:lang w:val="en-US" w:eastAsia="zh-CN" w:bidi="hi-IN"/>
        </w:rPr>
        <w:t xml:space="preserve"> UA-2019-10-25-000611-c (bedding) </w:t>
      </w:r>
      <w:hyperlink r:id="rId174">
        <w:r>
          <w:rPr>
            <w:rStyle w:val="-"/>
            <w:rFonts w:eastAsia="SimSun" w:cs="Times New Roman"/>
            <w:bCs/>
            <w:color w:val="000000"/>
            <w:kern w:val="2"/>
            <w:sz w:val="18"/>
            <w:szCs w:val="18"/>
            <w:u w:val="none"/>
            <w:lang w:val="en-US" w:eastAsia="zh-CN" w:bidi="hi-IN"/>
          </w:rPr>
          <w:t>https</w:t>
        </w:r>
      </w:hyperlink>
      <w:hyperlink r:id="rId175">
        <w:r>
          <w:rPr>
            <w:rStyle w:val="-"/>
            <w:rFonts w:eastAsia="SimSun" w:cs="Times New Roman"/>
            <w:bCs/>
            <w:color w:val="000000"/>
            <w:kern w:val="2"/>
            <w:sz w:val="18"/>
            <w:szCs w:val="18"/>
            <w:u w:val="none"/>
            <w:lang w:val="uk-UA" w:eastAsia="zh-CN" w:bidi="hi-IN"/>
          </w:rPr>
          <w:t>://</w:t>
        </w:r>
      </w:hyperlink>
      <w:hyperlink r:id="rId176">
        <w:r>
          <w:rPr>
            <w:rStyle w:val="-"/>
            <w:rFonts w:eastAsia="SimSun" w:cs="Times New Roman"/>
            <w:bCs/>
            <w:color w:val="000000"/>
            <w:kern w:val="2"/>
            <w:sz w:val="18"/>
            <w:szCs w:val="18"/>
            <w:u w:val="none"/>
            <w:lang w:val="en-US" w:eastAsia="zh-CN" w:bidi="hi-IN"/>
          </w:rPr>
          <w:t>prozorro</w:t>
        </w:r>
      </w:hyperlink>
      <w:hyperlink r:id="rId177">
        <w:r>
          <w:rPr>
            <w:rStyle w:val="-"/>
            <w:rFonts w:eastAsia="SimSun" w:cs="Times New Roman"/>
            <w:bCs/>
            <w:color w:val="000000"/>
            <w:kern w:val="2"/>
            <w:sz w:val="18"/>
            <w:szCs w:val="18"/>
            <w:u w:val="none"/>
            <w:lang w:val="uk-UA" w:eastAsia="zh-CN" w:bidi="hi-IN"/>
          </w:rPr>
          <w:t>.</w:t>
        </w:r>
      </w:hyperlink>
      <w:hyperlink r:id="rId178">
        <w:r>
          <w:rPr>
            <w:rStyle w:val="-"/>
            <w:rFonts w:eastAsia="SimSun" w:cs="Times New Roman"/>
            <w:bCs/>
            <w:color w:val="000000"/>
            <w:kern w:val="2"/>
            <w:sz w:val="18"/>
            <w:szCs w:val="18"/>
            <w:u w:val="none"/>
            <w:lang w:val="en-US" w:eastAsia="zh-CN" w:bidi="hi-IN"/>
          </w:rPr>
          <w:t>gov</w:t>
        </w:r>
      </w:hyperlink>
      <w:hyperlink r:id="rId179">
        <w:r>
          <w:rPr>
            <w:rStyle w:val="-"/>
            <w:rFonts w:eastAsia="SimSun" w:cs="Times New Roman"/>
            <w:bCs/>
            <w:color w:val="000000"/>
            <w:kern w:val="2"/>
            <w:sz w:val="18"/>
            <w:szCs w:val="18"/>
            <w:u w:val="none"/>
            <w:lang w:val="uk-UA" w:eastAsia="zh-CN" w:bidi="hi-IN"/>
          </w:rPr>
          <w:t>.</w:t>
        </w:r>
      </w:hyperlink>
      <w:hyperlink r:id="rId180">
        <w:r>
          <w:rPr>
            <w:rStyle w:val="-"/>
            <w:rFonts w:eastAsia="SimSun" w:cs="Times New Roman"/>
            <w:bCs/>
            <w:color w:val="000000"/>
            <w:kern w:val="2"/>
            <w:sz w:val="18"/>
            <w:szCs w:val="18"/>
            <w:u w:val="none"/>
            <w:lang w:val="en-US" w:eastAsia="zh-CN" w:bidi="hi-IN"/>
          </w:rPr>
          <w:t>ua</w:t>
        </w:r>
      </w:hyperlink>
      <w:hyperlink r:id="rId181">
        <w:r>
          <w:rPr>
            <w:rStyle w:val="-"/>
            <w:rFonts w:eastAsia="SimSun" w:cs="Times New Roman"/>
            <w:bCs/>
            <w:color w:val="000000"/>
            <w:kern w:val="2"/>
            <w:sz w:val="18"/>
            <w:szCs w:val="18"/>
            <w:u w:val="none"/>
            <w:lang w:val="uk-UA" w:eastAsia="zh-CN" w:bidi="hi-IN"/>
          </w:rPr>
          <w:t>/</w:t>
        </w:r>
      </w:hyperlink>
      <w:hyperlink r:id="rId182">
        <w:r>
          <w:rPr>
            <w:rStyle w:val="-"/>
            <w:rFonts w:eastAsia="SimSun" w:cs="Times New Roman"/>
            <w:bCs/>
            <w:color w:val="000000"/>
            <w:kern w:val="2"/>
            <w:sz w:val="18"/>
            <w:szCs w:val="18"/>
            <w:u w:val="none"/>
            <w:lang w:val="en-US" w:eastAsia="zh-CN" w:bidi="hi-IN"/>
          </w:rPr>
          <w:t>tender</w:t>
        </w:r>
      </w:hyperlink>
      <w:hyperlink r:id="rId183">
        <w:r>
          <w:rPr>
            <w:rStyle w:val="-"/>
            <w:rFonts w:eastAsia="SimSun" w:cs="Times New Roman"/>
            <w:bCs/>
            <w:color w:val="000000"/>
            <w:kern w:val="2"/>
            <w:sz w:val="18"/>
            <w:szCs w:val="18"/>
            <w:u w:val="none"/>
            <w:lang w:val="uk-UA" w:eastAsia="zh-CN" w:bidi="hi-IN"/>
          </w:rPr>
          <w:t>/</w:t>
        </w:r>
      </w:hyperlink>
      <w:hyperlink r:id="rId184">
        <w:r>
          <w:rPr>
            <w:rStyle w:val="-"/>
            <w:rFonts w:eastAsia="SimSun" w:cs="Times New Roman"/>
            <w:bCs/>
            <w:color w:val="000000"/>
            <w:kern w:val="2"/>
            <w:sz w:val="18"/>
            <w:szCs w:val="18"/>
            <w:u w:val="none"/>
            <w:lang w:val="en-US" w:eastAsia="zh-CN" w:bidi="hi-IN"/>
          </w:rPr>
          <w:t>UA</w:t>
        </w:r>
      </w:hyperlink>
      <w:hyperlink r:id="rId185">
        <w:r>
          <w:rPr>
            <w:rStyle w:val="-"/>
            <w:rFonts w:eastAsia="SimSun" w:cs="Times New Roman"/>
            <w:bCs/>
            <w:color w:val="000000"/>
            <w:kern w:val="2"/>
            <w:sz w:val="18"/>
            <w:szCs w:val="18"/>
            <w:u w:val="none"/>
            <w:lang w:val="uk-UA" w:eastAsia="zh-CN" w:bidi="hi-IN"/>
          </w:rPr>
          <w:t>-2019-10-25-000611-</w:t>
        </w:r>
      </w:hyperlink>
      <w:hyperlink r:id="rId186">
        <w:r>
          <w:rPr>
            <w:rStyle w:val="-"/>
            <w:rFonts w:eastAsia="SimSun" w:cs="Times New Roman"/>
            <w:bCs/>
            <w:color w:val="000000"/>
            <w:kern w:val="2"/>
            <w:sz w:val="18"/>
            <w:szCs w:val="18"/>
            <w:u w:val="none"/>
            <w:lang w:val="en-US" w:eastAsia="zh-CN" w:bidi="hi-IN"/>
          </w:rPr>
          <w:t>c</w:t>
        </w:r>
      </w:hyperlink>
      <w:r>
        <w:rPr>
          <w:rStyle w:val="-"/>
          <w:rFonts w:eastAsia="SimSun" w:cs="Times New Roman"/>
          <w:bCs/>
          <w:color w:val="000000"/>
          <w:kern w:val="2"/>
          <w:sz w:val="18"/>
          <w:szCs w:val="18"/>
          <w:u w:val="none"/>
          <w:lang w:val="en-US" w:eastAsia="zh-CN" w:bidi="hi-IN"/>
        </w:rPr>
        <w:t>;</w:t>
      </w:r>
      <w:r>
        <w:rPr>
          <w:rFonts w:eastAsia="SimSun" w:cs="Times New Roman"/>
          <w:bCs/>
          <w:color w:val="000000"/>
          <w:kern w:val="2"/>
          <w:sz w:val="18"/>
          <w:szCs w:val="18"/>
          <w:lang w:val="en-US" w:eastAsia="zh-CN" w:bidi="hi-IN"/>
        </w:rPr>
        <w:t xml:space="preserve"> UA-2019-11-12-003785-b (bedding) </w:t>
      </w:r>
      <w:hyperlink r:id="rId187">
        <w:r>
          <w:rPr>
            <w:rStyle w:val="-"/>
            <w:rFonts w:eastAsia="SimSun" w:cs="Times New Roman"/>
            <w:bCs/>
            <w:color w:val="000000"/>
            <w:kern w:val="2"/>
            <w:sz w:val="18"/>
            <w:szCs w:val="18"/>
            <w:u w:val="none"/>
            <w:lang w:val="en-US" w:eastAsia="zh-CN" w:bidi="hi-IN"/>
          </w:rPr>
          <w:t>https</w:t>
        </w:r>
      </w:hyperlink>
      <w:hyperlink r:id="rId188">
        <w:r>
          <w:rPr>
            <w:rStyle w:val="-"/>
            <w:rFonts w:eastAsia="SimSun" w:cs="Times New Roman"/>
            <w:bCs/>
            <w:color w:val="000000"/>
            <w:kern w:val="2"/>
            <w:sz w:val="18"/>
            <w:szCs w:val="18"/>
            <w:u w:val="none"/>
            <w:lang w:val="uk-UA" w:eastAsia="zh-CN" w:bidi="hi-IN"/>
          </w:rPr>
          <w:t>://</w:t>
        </w:r>
      </w:hyperlink>
      <w:hyperlink r:id="rId189">
        <w:r>
          <w:rPr>
            <w:rStyle w:val="-"/>
            <w:rFonts w:eastAsia="SimSun" w:cs="Times New Roman"/>
            <w:bCs/>
            <w:color w:val="000000"/>
            <w:kern w:val="2"/>
            <w:sz w:val="18"/>
            <w:szCs w:val="18"/>
            <w:u w:val="none"/>
            <w:lang w:val="en-US" w:eastAsia="zh-CN" w:bidi="hi-IN"/>
          </w:rPr>
          <w:t>prozorro</w:t>
        </w:r>
      </w:hyperlink>
      <w:hyperlink r:id="rId190">
        <w:r>
          <w:rPr>
            <w:rStyle w:val="-"/>
            <w:rFonts w:eastAsia="SimSun" w:cs="Times New Roman"/>
            <w:bCs/>
            <w:color w:val="000000"/>
            <w:kern w:val="2"/>
            <w:sz w:val="18"/>
            <w:szCs w:val="18"/>
            <w:u w:val="none"/>
            <w:lang w:val="uk-UA" w:eastAsia="zh-CN" w:bidi="hi-IN"/>
          </w:rPr>
          <w:t>.</w:t>
        </w:r>
      </w:hyperlink>
      <w:hyperlink r:id="rId191">
        <w:r>
          <w:rPr>
            <w:rStyle w:val="-"/>
            <w:rFonts w:eastAsia="SimSun" w:cs="Times New Roman"/>
            <w:bCs/>
            <w:color w:val="000000"/>
            <w:kern w:val="2"/>
            <w:sz w:val="18"/>
            <w:szCs w:val="18"/>
            <w:u w:val="none"/>
            <w:lang w:val="en-US" w:eastAsia="zh-CN" w:bidi="hi-IN"/>
          </w:rPr>
          <w:t>gov</w:t>
        </w:r>
      </w:hyperlink>
      <w:hyperlink r:id="rId192">
        <w:r>
          <w:rPr>
            <w:rStyle w:val="-"/>
            <w:rFonts w:eastAsia="SimSun" w:cs="Times New Roman"/>
            <w:bCs/>
            <w:color w:val="000000"/>
            <w:kern w:val="2"/>
            <w:sz w:val="18"/>
            <w:szCs w:val="18"/>
            <w:u w:val="none"/>
            <w:lang w:val="uk-UA" w:eastAsia="zh-CN" w:bidi="hi-IN"/>
          </w:rPr>
          <w:t>.</w:t>
        </w:r>
      </w:hyperlink>
      <w:hyperlink r:id="rId193">
        <w:r>
          <w:rPr>
            <w:rStyle w:val="-"/>
            <w:rFonts w:eastAsia="SimSun" w:cs="Times New Roman"/>
            <w:bCs/>
            <w:color w:val="000000"/>
            <w:kern w:val="2"/>
            <w:sz w:val="18"/>
            <w:szCs w:val="18"/>
            <w:u w:val="none"/>
            <w:lang w:val="en-US" w:eastAsia="zh-CN" w:bidi="hi-IN"/>
          </w:rPr>
          <w:t>ua</w:t>
        </w:r>
      </w:hyperlink>
      <w:hyperlink r:id="rId194">
        <w:r>
          <w:rPr>
            <w:rStyle w:val="-"/>
            <w:rFonts w:eastAsia="SimSun" w:cs="Times New Roman"/>
            <w:bCs/>
            <w:color w:val="000000"/>
            <w:kern w:val="2"/>
            <w:sz w:val="18"/>
            <w:szCs w:val="18"/>
            <w:u w:val="none"/>
            <w:lang w:val="uk-UA" w:eastAsia="zh-CN" w:bidi="hi-IN"/>
          </w:rPr>
          <w:t>/</w:t>
        </w:r>
      </w:hyperlink>
      <w:hyperlink r:id="rId195">
        <w:r>
          <w:rPr>
            <w:rStyle w:val="-"/>
            <w:rFonts w:eastAsia="SimSun" w:cs="Times New Roman"/>
            <w:bCs/>
            <w:color w:val="000000"/>
            <w:kern w:val="2"/>
            <w:sz w:val="18"/>
            <w:szCs w:val="18"/>
            <w:u w:val="none"/>
            <w:lang w:val="en-US" w:eastAsia="zh-CN" w:bidi="hi-IN"/>
          </w:rPr>
          <w:t>tender</w:t>
        </w:r>
      </w:hyperlink>
      <w:hyperlink r:id="rId196">
        <w:r>
          <w:rPr>
            <w:rStyle w:val="-"/>
            <w:rFonts w:eastAsia="SimSun" w:cs="Times New Roman"/>
            <w:bCs/>
            <w:color w:val="000000"/>
            <w:kern w:val="2"/>
            <w:sz w:val="18"/>
            <w:szCs w:val="18"/>
            <w:u w:val="none"/>
            <w:lang w:val="uk-UA" w:eastAsia="zh-CN" w:bidi="hi-IN"/>
          </w:rPr>
          <w:t>/</w:t>
        </w:r>
      </w:hyperlink>
      <w:hyperlink r:id="rId197">
        <w:r>
          <w:rPr>
            <w:rStyle w:val="-"/>
            <w:rFonts w:eastAsia="SimSun" w:cs="Times New Roman"/>
            <w:bCs/>
            <w:color w:val="000000"/>
            <w:kern w:val="2"/>
            <w:sz w:val="18"/>
            <w:szCs w:val="18"/>
            <w:u w:val="none"/>
            <w:lang w:val="en-US" w:eastAsia="zh-CN" w:bidi="hi-IN"/>
          </w:rPr>
          <w:t>UA</w:t>
        </w:r>
      </w:hyperlink>
      <w:hyperlink r:id="rId198">
        <w:r>
          <w:rPr>
            <w:rStyle w:val="-"/>
            <w:rFonts w:eastAsia="SimSun" w:cs="Times New Roman"/>
            <w:bCs/>
            <w:color w:val="000000"/>
            <w:kern w:val="2"/>
            <w:sz w:val="18"/>
            <w:szCs w:val="18"/>
            <w:u w:val="none"/>
            <w:lang w:val="uk-UA" w:eastAsia="zh-CN" w:bidi="hi-IN"/>
          </w:rPr>
          <w:t>-2019-11-12-003785-</w:t>
        </w:r>
      </w:hyperlink>
      <w:hyperlink r:id="rId199">
        <w:r>
          <w:rPr>
            <w:rStyle w:val="-"/>
            <w:rFonts w:eastAsia="SimSun" w:cs="Times New Roman"/>
            <w:bCs/>
            <w:color w:val="000000"/>
            <w:kern w:val="2"/>
            <w:sz w:val="18"/>
            <w:szCs w:val="18"/>
            <w:u w:val="none"/>
            <w:lang w:val="en-US" w:eastAsia="zh-CN" w:bidi="hi-IN"/>
          </w:rPr>
          <w:t>b</w:t>
        </w:r>
      </w:hyperlink>
      <w:r>
        <w:rPr>
          <w:rStyle w:val="-"/>
          <w:rFonts w:eastAsia="SimSun" w:cs="Times New Roman"/>
          <w:bCs/>
          <w:color w:val="000000"/>
          <w:kern w:val="2"/>
          <w:sz w:val="18"/>
          <w:szCs w:val="18"/>
          <w:u w:val="none"/>
          <w:lang w:val="en-US" w:eastAsia="zh-CN" w:bidi="hi-IN"/>
        </w:rPr>
        <w:t>;</w:t>
      </w:r>
      <w:r>
        <w:rPr>
          <w:rFonts w:eastAsia="SimSun" w:cs="Times New Roman"/>
          <w:bCs/>
          <w:color w:val="000000"/>
          <w:kern w:val="2"/>
          <w:sz w:val="18"/>
          <w:szCs w:val="18"/>
          <w:lang w:val="en-US" w:eastAsia="zh-CN" w:bidi="hi-IN"/>
        </w:rPr>
        <w:t xml:space="preserve"> UA-2019-11-28-000818-c (home textile) </w:t>
      </w:r>
      <w:hyperlink r:id="rId200">
        <w:r>
          <w:rPr>
            <w:rStyle w:val="-"/>
            <w:rFonts w:eastAsia="SimSun" w:cs="Times New Roman"/>
            <w:bCs/>
            <w:color w:val="000000"/>
            <w:kern w:val="2"/>
            <w:sz w:val="18"/>
            <w:szCs w:val="18"/>
            <w:u w:val="none"/>
            <w:lang w:val="en-US" w:eastAsia="zh-CN" w:bidi="hi-IN"/>
          </w:rPr>
          <w:t>https</w:t>
        </w:r>
      </w:hyperlink>
      <w:hyperlink r:id="rId201">
        <w:r>
          <w:rPr>
            <w:rStyle w:val="-"/>
            <w:rFonts w:eastAsia="SimSun" w:cs="Times New Roman"/>
            <w:bCs/>
            <w:color w:val="000000"/>
            <w:kern w:val="2"/>
            <w:sz w:val="18"/>
            <w:szCs w:val="18"/>
            <w:u w:val="none"/>
            <w:lang w:val="uk-UA" w:eastAsia="zh-CN" w:bidi="hi-IN"/>
          </w:rPr>
          <w:t>://</w:t>
        </w:r>
      </w:hyperlink>
      <w:hyperlink r:id="rId202">
        <w:r>
          <w:rPr>
            <w:rStyle w:val="-"/>
            <w:rFonts w:eastAsia="SimSun" w:cs="Times New Roman"/>
            <w:bCs/>
            <w:color w:val="000000"/>
            <w:kern w:val="2"/>
            <w:sz w:val="18"/>
            <w:szCs w:val="18"/>
            <w:u w:val="none"/>
            <w:lang w:val="en-US" w:eastAsia="zh-CN" w:bidi="hi-IN"/>
          </w:rPr>
          <w:t>prozorro</w:t>
        </w:r>
      </w:hyperlink>
      <w:hyperlink r:id="rId203">
        <w:r>
          <w:rPr>
            <w:rStyle w:val="-"/>
            <w:rFonts w:eastAsia="SimSun" w:cs="Times New Roman"/>
            <w:bCs/>
            <w:color w:val="000000"/>
            <w:kern w:val="2"/>
            <w:sz w:val="18"/>
            <w:szCs w:val="18"/>
            <w:u w:val="none"/>
            <w:lang w:val="uk-UA" w:eastAsia="zh-CN" w:bidi="hi-IN"/>
          </w:rPr>
          <w:t>.</w:t>
        </w:r>
      </w:hyperlink>
      <w:hyperlink r:id="rId204">
        <w:r>
          <w:rPr>
            <w:rStyle w:val="-"/>
            <w:rFonts w:eastAsia="SimSun" w:cs="Times New Roman"/>
            <w:bCs/>
            <w:color w:val="000000"/>
            <w:kern w:val="2"/>
            <w:sz w:val="18"/>
            <w:szCs w:val="18"/>
            <w:u w:val="none"/>
            <w:lang w:val="fr-CH" w:eastAsia="zh-CN" w:bidi="hi-IN"/>
          </w:rPr>
          <w:t>gov</w:t>
        </w:r>
      </w:hyperlink>
      <w:hyperlink r:id="rId205">
        <w:r>
          <w:rPr>
            <w:rStyle w:val="-"/>
            <w:rFonts w:eastAsia="SimSun" w:cs="Times New Roman"/>
            <w:bCs/>
            <w:color w:val="000000"/>
            <w:kern w:val="2"/>
            <w:sz w:val="18"/>
            <w:szCs w:val="18"/>
            <w:u w:val="none"/>
            <w:lang w:val="uk-UA" w:eastAsia="zh-CN" w:bidi="hi-IN"/>
          </w:rPr>
          <w:t>.</w:t>
        </w:r>
      </w:hyperlink>
      <w:hyperlink r:id="rId206">
        <w:r>
          <w:rPr>
            <w:rStyle w:val="-"/>
            <w:rFonts w:eastAsia="SimSun" w:cs="Times New Roman"/>
            <w:bCs/>
            <w:color w:val="000000"/>
            <w:kern w:val="2"/>
            <w:sz w:val="18"/>
            <w:szCs w:val="18"/>
            <w:u w:val="none"/>
            <w:lang w:val="fr-CH" w:eastAsia="zh-CN" w:bidi="hi-IN"/>
          </w:rPr>
          <w:t>ua</w:t>
        </w:r>
      </w:hyperlink>
      <w:hyperlink r:id="rId207">
        <w:r>
          <w:rPr>
            <w:rStyle w:val="-"/>
            <w:rFonts w:eastAsia="SimSun" w:cs="Times New Roman"/>
            <w:bCs/>
            <w:color w:val="000000"/>
            <w:kern w:val="2"/>
            <w:sz w:val="18"/>
            <w:szCs w:val="18"/>
            <w:u w:val="none"/>
            <w:lang w:val="uk-UA" w:eastAsia="zh-CN" w:bidi="hi-IN"/>
          </w:rPr>
          <w:t>/</w:t>
        </w:r>
      </w:hyperlink>
      <w:hyperlink r:id="rId208">
        <w:r>
          <w:rPr>
            <w:rStyle w:val="-"/>
            <w:rFonts w:eastAsia="SimSun" w:cs="Times New Roman"/>
            <w:bCs/>
            <w:color w:val="000000"/>
            <w:kern w:val="2"/>
            <w:sz w:val="18"/>
            <w:szCs w:val="18"/>
            <w:u w:val="none"/>
            <w:lang w:val="fr-CH" w:eastAsia="zh-CN" w:bidi="hi-IN"/>
          </w:rPr>
          <w:t>tender</w:t>
        </w:r>
      </w:hyperlink>
      <w:hyperlink r:id="rId209">
        <w:r>
          <w:rPr>
            <w:rStyle w:val="-"/>
            <w:rFonts w:eastAsia="SimSun" w:cs="Times New Roman"/>
            <w:bCs/>
            <w:color w:val="000000"/>
            <w:kern w:val="2"/>
            <w:sz w:val="18"/>
            <w:szCs w:val="18"/>
            <w:u w:val="none"/>
            <w:lang w:val="uk-UA" w:eastAsia="zh-CN" w:bidi="hi-IN"/>
          </w:rPr>
          <w:t>/</w:t>
        </w:r>
      </w:hyperlink>
      <w:hyperlink r:id="rId210">
        <w:r>
          <w:rPr>
            <w:rStyle w:val="-"/>
            <w:rFonts w:eastAsia="SimSun" w:cs="Times New Roman"/>
            <w:bCs/>
            <w:color w:val="000000"/>
            <w:kern w:val="2"/>
            <w:sz w:val="18"/>
            <w:szCs w:val="18"/>
            <w:u w:val="none"/>
            <w:lang w:val="fr-CH" w:eastAsia="zh-CN" w:bidi="hi-IN"/>
          </w:rPr>
          <w:t>UA</w:t>
        </w:r>
      </w:hyperlink>
      <w:hyperlink r:id="rId211">
        <w:r>
          <w:rPr>
            <w:rStyle w:val="-"/>
            <w:rFonts w:eastAsia="SimSun" w:cs="Times New Roman"/>
            <w:bCs/>
            <w:color w:val="000000"/>
            <w:kern w:val="2"/>
            <w:sz w:val="18"/>
            <w:szCs w:val="18"/>
            <w:u w:val="none"/>
            <w:lang w:val="uk-UA" w:eastAsia="zh-CN" w:bidi="hi-IN"/>
          </w:rPr>
          <w:t>-2019-11-28-000818-</w:t>
        </w:r>
      </w:hyperlink>
      <w:hyperlink r:id="rId212">
        <w:r>
          <w:rPr>
            <w:rStyle w:val="-"/>
            <w:rFonts w:eastAsia="SimSun" w:cs="Times New Roman"/>
            <w:bCs/>
            <w:color w:val="000000"/>
            <w:kern w:val="2"/>
            <w:sz w:val="18"/>
            <w:szCs w:val="18"/>
            <w:u w:val="none"/>
            <w:lang w:val="fr-CH" w:eastAsia="zh-CN" w:bidi="hi-IN"/>
          </w:rPr>
          <w:t>c</w:t>
        </w:r>
      </w:hyperlink>
      <w:r>
        <w:rPr>
          <w:rFonts w:eastAsia="SimSun" w:cs="Times New Roman"/>
          <w:bCs/>
          <w:color w:val="000000"/>
          <w:kern w:val="2"/>
          <w:sz w:val="18"/>
          <w:szCs w:val="18"/>
          <w:lang w:val="fr-CH" w:eastAsia="zh-CN" w:bidi="hi-IN"/>
        </w:rPr>
        <w:t xml:space="preserve">, </w:t>
      </w:r>
      <w:proofErr w:type="spellStart"/>
      <w:r>
        <w:rPr>
          <w:rFonts w:eastAsia="SimSun" w:cs="Times New Roman"/>
          <w:bCs/>
          <w:color w:val="000000"/>
          <w:kern w:val="2"/>
          <w:sz w:val="18"/>
          <w:szCs w:val="18"/>
          <w:lang w:val="fr-CH" w:eastAsia="zh-CN" w:bidi="hi-IN"/>
        </w:rPr>
        <w:t>etc</w:t>
      </w:r>
      <w:proofErr w:type="spellEnd"/>
    </w:p>
  </w:footnote>
  <w:footnote w:id="72">
    <w:p w14:paraId="4E88F3E0" w14:textId="77777777" w:rsidR="00A806DA" w:rsidRDefault="00A806DA">
      <w:pPr>
        <w:suppressAutoHyphens/>
        <w:spacing w:after="0" w:line="240" w:lineRule="auto"/>
        <w:jc w:val="both"/>
      </w:pPr>
      <w:r>
        <w:rPr>
          <w:rStyle w:val="a3"/>
        </w:rPr>
        <w:footnoteRef/>
      </w:r>
      <w:proofErr w:type="spellStart"/>
      <w:r>
        <w:rPr>
          <w:rFonts w:eastAsia="SimSun" w:cs="Times New Roman"/>
          <w:bCs/>
          <w:color w:val="000000"/>
          <w:kern w:val="2"/>
          <w:sz w:val="18"/>
          <w:szCs w:val="18"/>
          <w:lang w:val="fr-CH" w:eastAsia="zh-CN" w:bidi="hi-IN"/>
        </w:rPr>
        <w:t>Procurement</w:t>
      </w:r>
      <w:proofErr w:type="spellEnd"/>
      <w:r>
        <w:rPr>
          <w:rFonts w:eastAsia="SimSun" w:cs="Times New Roman"/>
          <w:bCs/>
          <w:color w:val="000000"/>
          <w:kern w:val="2"/>
          <w:sz w:val="18"/>
          <w:szCs w:val="18"/>
          <w:lang w:val="fr-CH" w:eastAsia="zh-CN" w:bidi="hi-IN"/>
        </w:rPr>
        <w:t xml:space="preserve"> №UA-2019-10-24-001895-c (office </w:t>
      </w:r>
      <w:proofErr w:type="spellStart"/>
      <w:r>
        <w:rPr>
          <w:rFonts w:eastAsia="SimSun" w:cs="Times New Roman"/>
          <w:bCs/>
          <w:color w:val="000000"/>
          <w:kern w:val="2"/>
          <w:sz w:val="18"/>
          <w:szCs w:val="18"/>
          <w:lang w:val="fr-CH" w:eastAsia="zh-CN" w:bidi="hi-IN"/>
        </w:rPr>
        <w:t>paper</w:t>
      </w:r>
      <w:proofErr w:type="spellEnd"/>
      <w:r>
        <w:rPr>
          <w:rFonts w:eastAsia="SimSun" w:cs="Times New Roman"/>
          <w:bCs/>
          <w:color w:val="000000"/>
          <w:kern w:val="2"/>
          <w:sz w:val="18"/>
          <w:szCs w:val="18"/>
          <w:lang w:val="fr-CH" w:eastAsia="zh-CN" w:bidi="hi-IN"/>
        </w:rPr>
        <w:t xml:space="preserve">) </w:t>
      </w:r>
      <w:hyperlink r:id="rId213">
        <w:r>
          <w:rPr>
            <w:rStyle w:val="-"/>
            <w:rFonts w:eastAsia="SimSun" w:cs="Times New Roman"/>
            <w:bCs/>
            <w:color w:val="000000"/>
            <w:kern w:val="2"/>
            <w:sz w:val="18"/>
            <w:szCs w:val="18"/>
            <w:u w:val="none"/>
            <w:lang w:val="fr-CH" w:eastAsia="zh-CN" w:bidi="hi-IN"/>
          </w:rPr>
          <w:t>https</w:t>
        </w:r>
      </w:hyperlink>
      <w:hyperlink r:id="rId214">
        <w:r>
          <w:rPr>
            <w:rStyle w:val="-"/>
            <w:rFonts w:eastAsia="SimSun" w:cs="Times New Roman"/>
            <w:bCs/>
            <w:color w:val="000000"/>
            <w:kern w:val="2"/>
            <w:sz w:val="18"/>
            <w:szCs w:val="18"/>
            <w:u w:val="none"/>
            <w:lang w:val="uk-UA" w:eastAsia="zh-CN" w:bidi="hi-IN"/>
          </w:rPr>
          <w:t>://</w:t>
        </w:r>
      </w:hyperlink>
      <w:hyperlink r:id="rId215">
        <w:proofErr w:type="spellStart"/>
        <w:r>
          <w:rPr>
            <w:rStyle w:val="-"/>
            <w:rFonts w:eastAsia="SimSun" w:cs="Times New Roman"/>
            <w:bCs/>
            <w:color w:val="000000"/>
            <w:kern w:val="2"/>
            <w:sz w:val="18"/>
            <w:szCs w:val="18"/>
            <w:u w:val="none"/>
            <w:lang w:val="fr-CH" w:eastAsia="zh-CN" w:bidi="hi-IN"/>
          </w:rPr>
          <w:t>prozorro</w:t>
        </w:r>
        <w:proofErr w:type="spellEnd"/>
      </w:hyperlink>
      <w:hyperlink r:id="rId216">
        <w:r>
          <w:rPr>
            <w:rStyle w:val="-"/>
            <w:rFonts w:eastAsia="SimSun" w:cs="Times New Roman"/>
            <w:bCs/>
            <w:color w:val="000000"/>
            <w:kern w:val="2"/>
            <w:sz w:val="18"/>
            <w:szCs w:val="18"/>
            <w:u w:val="none"/>
            <w:lang w:val="uk-UA" w:eastAsia="zh-CN" w:bidi="hi-IN"/>
          </w:rPr>
          <w:t>.</w:t>
        </w:r>
      </w:hyperlink>
      <w:hyperlink r:id="rId217">
        <w:proofErr w:type="spellStart"/>
        <w:r>
          <w:rPr>
            <w:rStyle w:val="-"/>
            <w:rFonts w:eastAsia="SimSun" w:cs="Times New Roman"/>
            <w:bCs/>
            <w:color w:val="000000"/>
            <w:kern w:val="2"/>
            <w:sz w:val="18"/>
            <w:szCs w:val="18"/>
            <w:u w:val="none"/>
            <w:lang w:val="pt-BR" w:eastAsia="zh-CN" w:bidi="hi-IN"/>
          </w:rPr>
          <w:t>gov</w:t>
        </w:r>
        <w:proofErr w:type="spellEnd"/>
      </w:hyperlink>
      <w:hyperlink r:id="rId218">
        <w:r>
          <w:rPr>
            <w:rStyle w:val="-"/>
            <w:rFonts w:eastAsia="SimSun" w:cs="Times New Roman"/>
            <w:bCs/>
            <w:color w:val="000000"/>
            <w:kern w:val="2"/>
            <w:sz w:val="18"/>
            <w:szCs w:val="18"/>
            <w:u w:val="none"/>
            <w:lang w:val="uk-UA" w:eastAsia="zh-CN" w:bidi="hi-IN"/>
          </w:rPr>
          <w:t>.</w:t>
        </w:r>
      </w:hyperlink>
      <w:hyperlink r:id="rId219">
        <w:proofErr w:type="spellStart"/>
        <w:r>
          <w:rPr>
            <w:rStyle w:val="-"/>
            <w:rFonts w:eastAsia="SimSun" w:cs="Times New Roman"/>
            <w:bCs/>
            <w:color w:val="000000"/>
            <w:kern w:val="2"/>
            <w:sz w:val="18"/>
            <w:szCs w:val="18"/>
            <w:u w:val="none"/>
            <w:lang w:val="pt-BR" w:eastAsia="zh-CN" w:bidi="hi-IN"/>
          </w:rPr>
          <w:t>ua</w:t>
        </w:r>
        <w:proofErr w:type="spellEnd"/>
      </w:hyperlink>
      <w:hyperlink r:id="rId220">
        <w:r>
          <w:rPr>
            <w:rStyle w:val="-"/>
            <w:rFonts w:eastAsia="SimSun" w:cs="Times New Roman"/>
            <w:bCs/>
            <w:color w:val="000000"/>
            <w:kern w:val="2"/>
            <w:sz w:val="18"/>
            <w:szCs w:val="18"/>
            <w:u w:val="none"/>
            <w:lang w:val="uk-UA" w:eastAsia="zh-CN" w:bidi="hi-IN"/>
          </w:rPr>
          <w:t>/</w:t>
        </w:r>
      </w:hyperlink>
      <w:hyperlink r:id="rId221">
        <w:r>
          <w:rPr>
            <w:rStyle w:val="-"/>
            <w:rFonts w:eastAsia="SimSun" w:cs="Times New Roman"/>
            <w:bCs/>
            <w:color w:val="000000"/>
            <w:kern w:val="2"/>
            <w:sz w:val="18"/>
            <w:szCs w:val="18"/>
            <w:u w:val="none"/>
            <w:lang w:val="pt-BR" w:eastAsia="zh-CN" w:bidi="hi-IN"/>
          </w:rPr>
          <w:t>tender</w:t>
        </w:r>
      </w:hyperlink>
      <w:hyperlink r:id="rId222">
        <w:r>
          <w:rPr>
            <w:rStyle w:val="-"/>
            <w:rFonts w:eastAsia="SimSun" w:cs="Times New Roman"/>
            <w:bCs/>
            <w:color w:val="000000"/>
            <w:kern w:val="2"/>
            <w:sz w:val="18"/>
            <w:szCs w:val="18"/>
            <w:u w:val="none"/>
            <w:lang w:val="uk-UA" w:eastAsia="zh-CN" w:bidi="hi-IN"/>
          </w:rPr>
          <w:t>/</w:t>
        </w:r>
      </w:hyperlink>
      <w:hyperlink r:id="rId223">
        <w:r>
          <w:rPr>
            <w:rStyle w:val="-"/>
            <w:rFonts w:eastAsia="SimSun" w:cs="Times New Roman"/>
            <w:bCs/>
            <w:color w:val="000000"/>
            <w:kern w:val="2"/>
            <w:sz w:val="18"/>
            <w:szCs w:val="18"/>
            <w:u w:val="none"/>
            <w:lang w:val="pt-BR" w:eastAsia="zh-CN" w:bidi="hi-IN"/>
          </w:rPr>
          <w:t>UA</w:t>
        </w:r>
      </w:hyperlink>
      <w:hyperlink r:id="rId224">
        <w:r>
          <w:rPr>
            <w:rStyle w:val="-"/>
            <w:rFonts w:eastAsia="SimSun" w:cs="Times New Roman"/>
            <w:bCs/>
            <w:color w:val="000000"/>
            <w:kern w:val="2"/>
            <w:sz w:val="18"/>
            <w:szCs w:val="18"/>
            <w:u w:val="none"/>
            <w:lang w:val="uk-UA" w:eastAsia="zh-CN" w:bidi="hi-IN"/>
          </w:rPr>
          <w:t>-2019-10-24-001895-</w:t>
        </w:r>
      </w:hyperlink>
      <w:hyperlink r:id="rId225">
        <w:r>
          <w:rPr>
            <w:rStyle w:val="-"/>
            <w:rFonts w:eastAsia="SimSun" w:cs="Times New Roman"/>
            <w:bCs/>
            <w:color w:val="000000"/>
            <w:kern w:val="2"/>
            <w:sz w:val="18"/>
            <w:szCs w:val="18"/>
            <w:u w:val="none"/>
            <w:lang w:val="pt-BR" w:eastAsia="zh-CN" w:bidi="hi-IN"/>
          </w:rPr>
          <w:t>c</w:t>
        </w:r>
      </w:hyperlink>
      <w:r>
        <w:rPr>
          <w:rFonts w:eastAsia="SimSun" w:cs="Times New Roman"/>
          <w:bCs/>
          <w:color w:val="000000"/>
          <w:kern w:val="2"/>
          <w:sz w:val="18"/>
          <w:szCs w:val="18"/>
          <w:lang w:val="uk-UA" w:eastAsia="zh-CN" w:bidi="hi-IN"/>
        </w:rPr>
        <w:t xml:space="preserve"> </w:t>
      </w:r>
    </w:p>
  </w:footnote>
  <w:footnote w:id="73">
    <w:p w14:paraId="7700BAE7" w14:textId="77777777" w:rsidR="00A806DA" w:rsidRPr="00764A7E" w:rsidRDefault="00A806DA">
      <w:pPr>
        <w:suppressAutoHyphens/>
        <w:spacing w:after="0" w:line="240" w:lineRule="auto"/>
        <w:jc w:val="both"/>
      </w:pPr>
      <w:r>
        <w:rPr>
          <w:rStyle w:val="a3"/>
        </w:rPr>
        <w:footnoteRef/>
      </w:r>
      <w:proofErr w:type="spellStart"/>
      <w:r>
        <w:rPr>
          <w:rFonts w:eastAsia="SimSun" w:cs="Times New Roman"/>
          <w:bCs/>
          <w:color w:val="000000"/>
          <w:kern w:val="2"/>
          <w:sz w:val="18"/>
          <w:szCs w:val="18"/>
          <w:lang w:val="pt-BR" w:eastAsia="zh-CN" w:bidi="hi-IN"/>
        </w:rPr>
        <w:t>Procurement</w:t>
      </w:r>
      <w:proofErr w:type="spellEnd"/>
      <w:r>
        <w:rPr>
          <w:rFonts w:eastAsia="SimSun" w:cs="Times New Roman"/>
          <w:bCs/>
          <w:color w:val="000000"/>
          <w:kern w:val="2"/>
          <w:sz w:val="18"/>
          <w:szCs w:val="18"/>
          <w:lang w:val="pt-BR" w:eastAsia="zh-CN" w:bidi="hi-IN"/>
        </w:rPr>
        <w:t xml:space="preserve"> № UA-2020-02-26-001418-c </w:t>
      </w:r>
      <w:hyperlink r:id="rId226">
        <w:r>
          <w:rPr>
            <w:rStyle w:val="-"/>
            <w:rFonts w:eastAsia="SimSun" w:cs="Times New Roman"/>
            <w:bCs/>
            <w:color w:val="000000"/>
            <w:kern w:val="2"/>
            <w:sz w:val="18"/>
            <w:szCs w:val="18"/>
            <w:u w:val="none"/>
            <w:lang w:val="uk-UA" w:eastAsia="zh-CN" w:bidi="hi-IN"/>
          </w:rPr>
          <w:t>https://prozorro.gov.ua/tender/UA-2020-02-26-001418-c</w:t>
        </w:r>
      </w:hyperlink>
    </w:p>
  </w:footnote>
  <w:footnote w:id="74">
    <w:p w14:paraId="720F2AA6" w14:textId="77777777" w:rsidR="00A806DA" w:rsidRPr="00764A7E" w:rsidRDefault="00A806DA">
      <w:pPr>
        <w:pStyle w:val="FootnoteText"/>
        <w:jc w:val="both"/>
      </w:pPr>
      <w:r>
        <w:rPr>
          <w:rStyle w:val="a3"/>
        </w:rPr>
        <w:footnoteRef/>
      </w:r>
      <w:hyperlink r:id="rId227">
        <w:r>
          <w:rPr>
            <w:rStyle w:val="-"/>
            <w:rFonts w:cs="Times New Roman"/>
            <w:color w:val="000000"/>
            <w:sz w:val="18"/>
            <w:szCs w:val="18"/>
            <w:u w:val="none"/>
            <w:lang w:val="en-US"/>
          </w:rPr>
          <w:t>https</w:t>
        </w:r>
      </w:hyperlink>
      <w:hyperlink r:id="rId228">
        <w:r>
          <w:rPr>
            <w:rStyle w:val="-"/>
            <w:rFonts w:cs="Times New Roman"/>
            <w:color w:val="000000"/>
            <w:sz w:val="18"/>
            <w:szCs w:val="18"/>
            <w:u w:val="none"/>
            <w:lang w:val="uk-UA"/>
          </w:rPr>
          <w:t>://</w:t>
        </w:r>
      </w:hyperlink>
      <w:hyperlink r:id="rId229">
        <w:proofErr w:type="spellStart"/>
        <w:r>
          <w:rPr>
            <w:rStyle w:val="-"/>
            <w:rFonts w:cs="Times New Roman"/>
            <w:color w:val="000000"/>
            <w:sz w:val="18"/>
            <w:szCs w:val="18"/>
            <w:u w:val="none"/>
            <w:lang w:val="en-US"/>
          </w:rPr>
          <w:t>prozorro</w:t>
        </w:r>
        <w:proofErr w:type="spellEnd"/>
      </w:hyperlink>
      <w:hyperlink r:id="rId230">
        <w:r>
          <w:rPr>
            <w:rStyle w:val="-"/>
            <w:rFonts w:cs="Times New Roman"/>
            <w:color w:val="000000"/>
            <w:sz w:val="18"/>
            <w:szCs w:val="18"/>
            <w:u w:val="none"/>
            <w:lang w:val="uk-UA"/>
          </w:rPr>
          <w:t>.</w:t>
        </w:r>
      </w:hyperlink>
      <w:hyperlink r:id="rId231">
        <w:r>
          <w:rPr>
            <w:rStyle w:val="-"/>
            <w:rFonts w:cs="Times New Roman"/>
            <w:color w:val="000000"/>
            <w:sz w:val="18"/>
            <w:szCs w:val="18"/>
            <w:u w:val="none"/>
            <w:lang w:val="en-US"/>
          </w:rPr>
          <w:t>gov</w:t>
        </w:r>
      </w:hyperlink>
      <w:hyperlink r:id="rId232">
        <w:r>
          <w:rPr>
            <w:rStyle w:val="-"/>
            <w:rFonts w:cs="Times New Roman"/>
            <w:color w:val="000000"/>
            <w:sz w:val="18"/>
            <w:szCs w:val="18"/>
            <w:u w:val="none"/>
            <w:lang w:val="uk-UA"/>
          </w:rPr>
          <w:t>.</w:t>
        </w:r>
      </w:hyperlink>
      <w:hyperlink r:id="rId233">
        <w:proofErr w:type="spellStart"/>
        <w:r>
          <w:rPr>
            <w:rStyle w:val="-"/>
            <w:rFonts w:cs="Times New Roman"/>
            <w:color w:val="000000"/>
            <w:sz w:val="18"/>
            <w:szCs w:val="18"/>
            <w:u w:val="none"/>
            <w:lang w:val="en-US"/>
          </w:rPr>
          <w:t>ua</w:t>
        </w:r>
        <w:proofErr w:type="spellEnd"/>
      </w:hyperlink>
      <w:hyperlink r:id="rId234">
        <w:r>
          <w:rPr>
            <w:rStyle w:val="-"/>
            <w:rFonts w:cs="Times New Roman"/>
            <w:color w:val="000000"/>
            <w:sz w:val="18"/>
            <w:szCs w:val="18"/>
            <w:u w:val="none"/>
            <w:lang w:val="uk-UA"/>
          </w:rPr>
          <w:t>/</w:t>
        </w:r>
      </w:hyperlink>
      <w:hyperlink r:id="rId235">
        <w:r>
          <w:rPr>
            <w:rStyle w:val="-"/>
            <w:rFonts w:cs="Times New Roman"/>
            <w:color w:val="000000"/>
            <w:sz w:val="18"/>
            <w:szCs w:val="18"/>
            <w:u w:val="none"/>
            <w:lang w:val="en-US"/>
          </w:rPr>
          <w:t>tender</w:t>
        </w:r>
      </w:hyperlink>
      <w:hyperlink r:id="rId236">
        <w:r>
          <w:rPr>
            <w:rStyle w:val="-"/>
            <w:rFonts w:cs="Times New Roman"/>
            <w:color w:val="000000"/>
            <w:sz w:val="18"/>
            <w:szCs w:val="18"/>
            <w:u w:val="none"/>
            <w:lang w:val="uk-UA"/>
          </w:rPr>
          <w:t>/</w:t>
        </w:r>
      </w:hyperlink>
      <w:hyperlink r:id="rId237">
        <w:r>
          <w:rPr>
            <w:rStyle w:val="-"/>
            <w:rFonts w:cs="Times New Roman"/>
            <w:color w:val="000000"/>
            <w:sz w:val="18"/>
            <w:szCs w:val="18"/>
            <w:u w:val="none"/>
            <w:lang w:val="en-US"/>
          </w:rPr>
          <w:t>UA</w:t>
        </w:r>
      </w:hyperlink>
      <w:hyperlink r:id="rId238">
        <w:r>
          <w:rPr>
            <w:rStyle w:val="-"/>
            <w:rFonts w:cs="Times New Roman"/>
            <w:color w:val="000000"/>
            <w:sz w:val="18"/>
            <w:szCs w:val="18"/>
            <w:u w:val="none"/>
            <w:lang w:val="uk-UA"/>
          </w:rPr>
          <w:t>-2019-09-09-000479-</w:t>
        </w:r>
      </w:hyperlink>
      <w:hyperlink r:id="rId239">
        <w:r>
          <w:rPr>
            <w:rStyle w:val="-"/>
            <w:rFonts w:cs="Times New Roman"/>
            <w:color w:val="000000"/>
            <w:sz w:val="18"/>
            <w:szCs w:val="18"/>
            <w:u w:val="none"/>
            <w:lang w:val="en-US"/>
          </w:rPr>
          <w:t>b</w:t>
        </w:r>
      </w:hyperlink>
    </w:p>
  </w:footnote>
  <w:footnote w:id="75">
    <w:p w14:paraId="4AE41086" w14:textId="77777777" w:rsidR="00A806DA" w:rsidRPr="00764A7E" w:rsidRDefault="00A806DA">
      <w:pPr>
        <w:pStyle w:val="FootnoteText"/>
        <w:jc w:val="both"/>
      </w:pPr>
      <w:r>
        <w:rPr>
          <w:rStyle w:val="a3"/>
        </w:rPr>
        <w:footnoteRef/>
      </w:r>
      <w:hyperlink r:id="rId240">
        <w:r>
          <w:rPr>
            <w:rStyle w:val="-"/>
            <w:rFonts w:cs="Times New Roman"/>
            <w:color w:val="000000"/>
            <w:sz w:val="18"/>
            <w:szCs w:val="18"/>
            <w:u w:val="none"/>
            <w:lang w:val="en-US"/>
          </w:rPr>
          <w:t>https</w:t>
        </w:r>
      </w:hyperlink>
      <w:hyperlink r:id="rId241">
        <w:r>
          <w:rPr>
            <w:rStyle w:val="-"/>
            <w:rFonts w:cs="Times New Roman"/>
            <w:color w:val="000000"/>
            <w:sz w:val="18"/>
            <w:szCs w:val="18"/>
            <w:u w:val="none"/>
            <w:lang w:val="uk-UA"/>
          </w:rPr>
          <w:t>://</w:t>
        </w:r>
      </w:hyperlink>
      <w:hyperlink r:id="rId242">
        <w:proofErr w:type="spellStart"/>
        <w:r>
          <w:rPr>
            <w:rStyle w:val="-"/>
            <w:rFonts w:cs="Times New Roman"/>
            <w:color w:val="000000"/>
            <w:sz w:val="18"/>
            <w:szCs w:val="18"/>
            <w:u w:val="none"/>
            <w:lang w:val="en-US"/>
          </w:rPr>
          <w:t>prozorro</w:t>
        </w:r>
        <w:proofErr w:type="spellEnd"/>
      </w:hyperlink>
      <w:hyperlink r:id="rId243">
        <w:r>
          <w:rPr>
            <w:rStyle w:val="-"/>
            <w:rFonts w:cs="Times New Roman"/>
            <w:color w:val="000000"/>
            <w:sz w:val="18"/>
            <w:szCs w:val="18"/>
            <w:u w:val="none"/>
            <w:lang w:val="uk-UA"/>
          </w:rPr>
          <w:t>.</w:t>
        </w:r>
      </w:hyperlink>
      <w:hyperlink r:id="rId244">
        <w:r>
          <w:rPr>
            <w:rStyle w:val="-"/>
            <w:rFonts w:cs="Times New Roman"/>
            <w:color w:val="000000"/>
            <w:sz w:val="18"/>
            <w:szCs w:val="18"/>
            <w:u w:val="none"/>
            <w:lang w:val="en-US"/>
          </w:rPr>
          <w:t>gov</w:t>
        </w:r>
      </w:hyperlink>
      <w:hyperlink r:id="rId245">
        <w:r>
          <w:rPr>
            <w:rStyle w:val="-"/>
            <w:rFonts w:cs="Times New Roman"/>
            <w:color w:val="000000"/>
            <w:sz w:val="18"/>
            <w:szCs w:val="18"/>
            <w:u w:val="none"/>
            <w:lang w:val="uk-UA"/>
          </w:rPr>
          <w:t>.</w:t>
        </w:r>
      </w:hyperlink>
      <w:hyperlink r:id="rId246">
        <w:proofErr w:type="spellStart"/>
        <w:r>
          <w:rPr>
            <w:rStyle w:val="-"/>
            <w:rFonts w:cs="Times New Roman"/>
            <w:color w:val="000000"/>
            <w:sz w:val="18"/>
            <w:szCs w:val="18"/>
            <w:u w:val="none"/>
            <w:lang w:val="en-US"/>
          </w:rPr>
          <w:t>ua</w:t>
        </w:r>
        <w:proofErr w:type="spellEnd"/>
      </w:hyperlink>
      <w:hyperlink r:id="rId247">
        <w:r>
          <w:rPr>
            <w:rStyle w:val="-"/>
            <w:rFonts w:cs="Times New Roman"/>
            <w:color w:val="000000"/>
            <w:sz w:val="18"/>
            <w:szCs w:val="18"/>
            <w:u w:val="none"/>
            <w:lang w:val="uk-UA"/>
          </w:rPr>
          <w:t>/</w:t>
        </w:r>
      </w:hyperlink>
      <w:hyperlink r:id="rId248">
        <w:r>
          <w:rPr>
            <w:rStyle w:val="-"/>
            <w:rFonts w:cs="Times New Roman"/>
            <w:color w:val="000000"/>
            <w:sz w:val="18"/>
            <w:szCs w:val="18"/>
            <w:u w:val="none"/>
            <w:lang w:val="en-US"/>
          </w:rPr>
          <w:t>tender</w:t>
        </w:r>
      </w:hyperlink>
      <w:hyperlink r:id="rId249">
        <w:r>
          <w:rPr>
            <w:rStyle w:val="-"/>
            <w:rFonts w:cs="Times New Roman"/>
            <w:color w:val="000000"/>
            <w:sz w:val="18"/>
            <w:szCs w:val="18"/>
            <w:u w:val="none"/>
            <w:lang w:val="uk-UA"/>
          </w:rPr>
          <w:t>/</w:t>
        </w:r>
      </w:hyperlink>
      <w:hyperlink r:id="rId250">
        <w:r>
          <w:rPr>
            <w:rStyle w:val="-"/>
            <w:rFonts w:cs="Times New Roman"/>
            <w:color w:val="000000"/>
            <w:sz w:val="18"/>
            <w:szCs w:val="18"/>
            <w:u w:val="none"/>
            <w:lang w:val="en-US"/>
          </w:rPr>
          <w:t>UA</w:t>
        </w:r>
      </w:hyperlink>
      <w:hyperlink r:id="rId251">
        <w:r>
          <w:rPr>
            <w:rStyle w:val="-"/>
            <w:rFonts w:cs="Times New Roman"/>
            <w:color w:val="000000"/>
            <w:sz w:val="18"/>
            <w:szCs w:val="18"/>
            <w:u w:val="none"/>
            <w:lang w:val="uk-UA"/>
          </w:rPr>
          <w:t>-2019-08-29-001254-</w:t>
        </w:r>
      </w:hyperlink>
      <w:hyperlink r:id="rId252">
        <w:r>
          <w:rPr>
            <w:rStyle w:val="-"/>
            <w:rFonts w:cs="Times New Roman"/>
            <w:color w:val="000000"/>
            <w:sz w:val="18"/>
            <w:szCs w:val="18"/>
            <w:u w:val="none"/>
            <w:lang w:val="en-US"/>
          </w:rPr>
          <w:t>a</w:t>
        </w:r>
      </w:hyperlink>
    </w:p>
  </w:footnote>
  <w:footnote w:id="76">
    <w:p w14:paraId="2A5AC603" w14:textId="77777777" w:rsidR="00A806DA" w:rsidRPr="00764A7E" w:rsidRDefault="00A806DA">
      <w:pPr>
        <w:pStyle w:val="FootnoteText"/>
        <w:spacing w:after="6"/>
        <w:jc w:val="both"/>
      </w:pPr>
      <w:r>
        <w:rPr>
          <w:rStyle w:val="a3"/>
        </w:rPr>
        <w:footnoteRef/>
      </w:r>
      <w:hyperlink r:id="rId253">
        <w:r>
          <w:rPr>
            <w:rStyle w:val="-"/>
            <w:rFonts w:cs="Times New Roman"/>
            <w:color w:val="000000"/>
            <w:sz w:val="18"/>
            <w:szCs w:val="18"/>
            <w:u w:val="none"/>
            <w:lang w:val="en-US"/>
          </w:rPr>
          <w:t>https</w:t>
        </w:r>
      </w:hyperlink>
      <w:hyperlink r:id="rId254">
        <w:r>
          <w:rPr>
            <w:rStyle w:val="-"/>
            <w:rFonts w:cs="Times New Roman"/>
            <w:color w:val="000000"/>
            <w:sz w:val="18"/>
            <w:szCs w:val="18"/>
            <w:u w:val="none"/>
            <w:lang w:val="uk-UA"/>
          </w:rPr>
          <w:t>://</w:t>
        </w:r>
      </w:hyperlink>
      <w:hyperlink r:id="rId255">
        <w:proofErr w:type="spellStart"/>
        <w:r>
          <w:rPr>
            <w:rStyle w:val="-"/>
            <w:rFonts w:cs="Times New Roman"/>
            <w:color w:val="000000"/>
            <w:sz w:val="18"/>
            <w:szCs w:val="18"/>
            <w:u w:val="none"/>
            <w:lang w:val="en-US"/>
          </w:rPr>
          <w:t>prozorro</w:t>
        </w:r>
        <w:proofErr w:type="spellEnd"/>
      </w:hyperlink>
      <w:hyperlink r:id="rId256">
        <w:r>
          <w:rPr>
            <w:rStyle w:val="-"/>
            <w:rFonts w:cs="Times New Roman"/>
            <w:color w:val="000000"/>
            <w:sz w:val="18"/>
            <w:szCs w:val="18"/>
            <w:u w:val="none"/>
            <w:lang w:val="uk-UA"/>
          </w:rPr>
          <w:t>.</w:t>
        </w:r>
      </w:hyperlink>
      <w:hyperlink r:id="rId257">
        <w:r>
          <w:rPr>
            <w:rStyle w:val="-"/>
            <w:rFonts w:cs="Times New Roman"/>
            <w:color w:val="000000"/>
            <w:sz w:val="18"/>
            <w:szCs w:val="18"/>
            <w:u w:val="none"/>
            <w:lang w:val="en-US"/>
          </w:rPr>
          <w:t>gov</w:t>
        </w:r>
      </w:hyperlink>
      <w:hyperlink r:id="rId258">
        <w:r>
          <w:rPr>
            <w:rStyle w:val="-"/>
            <w:rFonts w:cs="Times New Roman"/>
            <w:color w:val="000000"/>
            <w:sz w:val="18"/>
            <w:szCs w:val="18"/>
            <w:u w:val="none"/>
            <w:lang w:val="uk-UA"/>
          </w:rPr>
          <w:t>.</w:t>
        </w:r>
      </w:hyperlink>
      <w:hyperlink r:id="rId259">
        <w:proofErr w:type="spellStart"/>
        <w:r>
          <w:rPr>
            <w:rStyle w:val="-"/>
            <w:rFonts w:cs="Times New Roman"/>
            <w:color w:val="000000"/>
            <w:sz w:val="18"/>
            <w:szCs w:val="18"/>
            <w:u w:val="none"/>
            <w:lang w:val="en-US"/>
          </w:rPr>
          <w:t>ua</w:t>
        </w:r>
        <w:proofErr w:type="spellEnd"/>
      </w:hyperlink>
      <w:hyperlink r:id="rId260">
        <w:r>
          <w:rPr>
            <w:rStyle w:val="-"/>
            <w:rFonts w:cs="Times New Roman"/>
            <w:color w:val="000000"/>
            <w:sz w:val="18"/>
            <w:szCs w:val="18"/>
            <w:u w:val="none"/>
            <w:lang w:val="uk-UA"/>
          </w:rPr>
          <w:t>/</w:t>
        </w:r>
      </w:hyperlink>
      <w:hyperlink r:id="rId261">
        <w:r>
          <w:rPr>
            <w:rStyle w:val="-"/>
            <w:rFonts w:cs="Times New Roman"/>
            <w:color w:val="000000"/>
            <w:sz w:val="18"/>
            <w:szCs w:val="18"/>
            <w:u w:val="none"/>
            <w:lang w:val="en-US"/>
          </w:rPr>
          <w:t>tender</w:t>
        </w:r>
      </w:hyperlink>
      <w:hyperlink r:id="rId262">
        <w:r>
          <w:rPr>
            <w:rStyle w:val="-"/>
            <w:rFonts w:cs="Times New Roman"/>
            <w:color w:val="000000"/>
            <w:sz w:val="18"/>
            <w:szCs w:val="18"/>
            <w:u w:val="none"/>
            <w:lang w:val="uk-UA"/>
          </w:rPr>
          <w:t>/</w:t>
        </w:r>
      </w:hyperlink>
      <w:hyperlink r:id="rId263">
        <w:r>
          <w:rPr>
            <w:rStyle w:val="-"/>
            <w:rFonts w:cs="Times New Roman"/>
            <w:color w:val="000000"/>
            <w:sz w:val="18"/>
            <w:szCs w:val="18"/>
            <w:u w:val="none"/>
            <w:lang w:val="en-US"/>
          </w:rPr>
          <w:t>UA</w:t>
        </w:r>
      </w:hyperlink>
      <w:hyperlink r:id="rId264">
        <w:r>
          <w:rPr>
            <w:rStyle w:val="-"/>
            <w:rFonts w:cs="Times New Roman"/>
            <w:color w:val="000000"/>
            <w:sz w:val="18"/>
            <w:szCs w:val="18"/>
            <w:u w:val="none"/>
            <w:lang w:val="uk-UA"/>
          </w:rPr>
          <w:t>-2019-07-24-000564-</w:t>
        </w:r>
      </w:hyperlink>
      <w:hyperlink r:id="rId265">
        <w:r>
          <w:rPr>
            <w:rStyle w:val="-"/>
            <w:rFonts w:cs="Times New Roman"/>
            <w:color w:val="000000"/>
            <w:sz w:val="18"/>
            <w:szCs w:val="18"/>
            <w:u w:val="none"/>
            <w:lang w:val="en-US"/>
          </w:rPr>
          <w:t>b</w:t>
        </w:r>
      </w:hyperlink>
    </w:p>
  </w:footnote>
  <w:footnote w:id="77">
    <w:p w14:paraId="776B390D" w14:textId="77777777" w:rsidR="00A806DA" w:rsidRPr="00764A7E" w:rsidRDefault="00A806DA">
      <w:pPr>
        <w:pStyle w:val="FootnoteText"/>
        <w:spacing w:after="6"/>
        <w:jc w:val="both"/>
      </w:pPr>
      <w:r>
        <w:rPr>
          <w:rStyle w:val="a3"/>
        </w:rPr>
        <w:footnoteRef/>
      </w:r>
      <w:hyperlink r:id="rId266">
        <w:r>
          <w:rPr>
            <w:rStyle w:val="-"/>
            <w:rFonts w:cs="Times New Roman"/>
            <w:color w:val="000000"/>
            <w:sz w:val="18"/>
            <w:szCs w:val="18"/>
            <w:u w:val="none"/>
            <w:lang w:val="en-US"/>
          </w:rPr>
          <w:t>https</w:t>
        </w:r>
      </w:hyperlink>
      <w:hyperlink r:id="rId267">
        <w:r>
          <w:rPr>
            <w:rStyle w:val="-"/>
            <w:rFonts w:cs="Times New Roman"/>
            <w:color w:val="000000"/>
            <w:sz w:val="18"/>
            <w:szCs w:val="18"/>
            <w:u w:val="none"/>
            <w:lang w:val="uk-UA"/>
          </w:rPr>
          <w:t>://</w:t>
        </w:r>
      </w:hyperlink>
      <w:hyperlink r:id="rId268">
        <w:proofErr w:type="spellStart"/>
        <w:r>
          <w:rPr>
            <w:rStyle w:val="-"/>
            <w:rFonts w:cs="Times New Roman"/>
            <w:color w:val="000000"/>
            <w:sz w:val="18"/>
            <w:szCs w:val="18"/>
            <w:u w:val="none"/>
            <w:lang w:val="en-US"/>
          </w:rPr>
          <w:t>zakon</w:t>
        </w:r>
        <w:proofErr w:type="spellEnd"/>
      </w:hyperlink>
      <w:hyperlink r:id="rId269">
        <w:r>
          <w:rPr>
            <w:rStyle w:val="-"/>
            <w:rFonts w:cs="Times New Roman"/>
            <w:color w:val="000000"/>
            <w:sz w:val="18"/>
            <w:szCs w:val="18"/>
            <w:u w:val="none"/>
            <w:lang w:val="uk-UA"/>
          </w:rPr>
          <w:t>.</w:t>
        </w:r>
      </w:hyperlink>
      <w:hyperlink r:id="rId270">
        <w:proofErr w:type="spellStart"/>
        <w:r>
          <w:rPr>
            <w:rStyle w:val="-"/>
            <w:rFonts w:cs="Times New Roman"/>
            <w:color w:val="000000"/>
            <w:sz w:val="18"/>
            <w:szCs w:val="18"/>
            <w:u w:val="none"/>
            <w:lang w:val="en-US"/>
          </w:rPr>
          <w:t>rada</w:t>
        </w:r>
        <w:proofErr w:type="spellEnd"/>
      </w:hyperlink>
      <w:hyperlink r:id="rId271">
        <w:r>
          <w:rPr>
            <w:rStyle w:val="-"/>
            <w:rFonts w:cs="Times New Roman"/>
            <w:color w:val="000000"/>
            <w:sz w:val="18"/>
            <w:szCs w:val="18"/>
            <w:u w:val="none"/>
            <w:lang w:val="uk-UA"/>
          </w:rPr>
          <w:t>.</w:t>
        </w:r>
      </w:hyperlink>
      <w:hyperlink r:id="rId272">
        <w:r>
          <w:rPr>
            <w:rStyle w:val="-"/>
            <w:rFonts w:cs="Times New Roman"/>
            <w:color w:val="000000"/>
            <w:sz w:val="18"/>
            <w:szCs w:val="18"/>
            <w:u w:val="none"/>
            <w:lang w:val="en-US"/>
          </w:rPr>
          <w:t>gov</w:t>
        </w:r>
      </w:hyperlink>
      <w:hyperlink r:id="rId273">
        <w:r>
          <w:rPr>
            <w:rStyle w:val="-"/>
            <w:rFonts w:cs="Times New Roman"/>
            <w:color w:val="000000"/>
            <w:sz w:val="18"/>
            <w:szCs w:val="18"/>
            <w:u w:val="none"/>
            <w:lang w:val="uk-UA"/>
          </w:rPr>
          <w:t>.</w:t>
        </w:r>
      </w:hyperlink>
      <w:hyperlink r:id="rId274">
        <w:proofErr w:type="spellStart"/>
        <w:r>
          <w:rPr>
            <w:rStyle w:val="-"/>
            <w:rFonts w:cs="Times New Roman"/>
            <w:color w:val="000000"/>
            <w:sz w:val="18"/>
            <w:szCs w:val="18"/>
            <w:u w:val="none"/>
            <w:lang w:val="en-US"/>
          </w:rPr>
          <w:t>ua</w:t>
        </w:r>
        <w:proofErr w:type="spellEnd"/>
      </w:hyperlink>
      <w:hyperlink r:id="rId275">
        <w:r>
          <w:rPr>
            <w:rStyle w:val="-"/>
            <w:rFonts w:cs="Times New Roman"/>
            <w:color w:val="000000"/>
            <w:sz w:val="18"/>
            <w:szCs w:val="18"/>
            <w:u w:val="none"/>
            <w:lang w:val="uk-UA"/>
          </w:rPr>
          <w:t>/</w:t>
        </w:r>
      </w:hyperlink>
      <w:hyperlink r:id="rId276">
        <w:r>
          <w:rPr>
            <w:rStyle w:val="-"/>
            <w:rFonts w:cs="Times New Roman"/>
            <w:color w:val="000000"/>
            <w:sz w:val="18"/>
            <w:szCs w:val="18"/>
            <w:u w:val="none"/>
            <w:lang w:val="en-US"/>
          </w:rPr>
          <w:t>laws</w:t>
        </w:r>
      </w:hyperlink>
      <w:hyperlink r:id="rId277">
        <w:r>
          <w:rPr>
            <w:rStyle w:val="-"/>
            <w:rFonts w:cs="Times New Roman"/>
            <w:color w:val="000000"/>
            <w:sz w:val="18"/>
            <w:szCs w:val="18"/>
            <w:u w:val="none"/>
            <w:lang w:val="uk-UA"/>
          </w:rPr>
          <w:t>/</w:t>
        </w:r>
      </w:hyperlink>
      <w:hyperlink r:id="rId278">
        <w:r>
          <w:rPr>
            <w:rStyle w:val="-"/>
            <w:rFonts w:cs="Times New Roman"/>
            <w:color w:val="000000"/>
            <w:sz w:val="18"/>
            <w:szCs w:val="18"/>
            <w:u w:val="none"/>
            <w:lang w:val="en-US"/>
          </w:rPr>
          <w:t>show</w:t>
        </w:r>
      </w:hyperlink>
      <w:hyperlink r:id="rId279">
        <w:r>
          <w:rPr>
            <w:rStyle w:val="-"/>
            <w:rFonts w:cs="Times New Roman"/>
            <w:color w:val="000000"/>
            <w:sz w:val="18"/>
            <w:szCs w:val="18"/>
            <w:u w:val="none"/>
            <w:lang w:val="uk-UA"/>
          </w:rPr>
          <w:t>/114-20</w:t>
        </w:r>
      </w:hyperlink>
    </w:p>
  </w:footnote>
  <w:footnote w:id="78">
    <w:p w14:paraId="6778B15D" w14:textId="77777777" w:rsidR="00A806DA" w:rsidRPr="00764A7E" w:rsidRDefault="00A806DA">
      <w:pPr>
        <w:pStyle w:val="FootnoteText"/>
        <w:spacing w:after="6"/>
        <w:jc w:val="both"/>
        <w:rPr>
          <w:lang w:val="en-US"/>
        </w:rPr>
      </w:pPr>
      <w:r>
        <w:rPr>
          <w:rStyle w:val="a3"/>
        </w:rPr>
        <w:footnoteRef/>
      </w:r>
      <w:r>
        <w:rPr>
          <w:rFonts w:cs="Times New Roman"/>
          <w:sz w:val="18"/>
          <w:szCs w:val="18"/>
          <w:lang w:val="en-US"/>
        </w:rPr>
        <w:t>DSTU ISO 20400: 2018 Sustainable Procurement. Guidelines (ISO 20400: 2017, IDT) (valid until 01/01/2022) and DSTU ISO 20400: 2019 Sustainable Procurement. Guidelines (ISO 20400: 2017, IDT) (will come into effect 01/01/2022)</w:t>
      </w:r>
    </w:p>
  </w:footnote>
  <w:footnote w:id="79">
    <w:p w14:paraId="1C39308D" w14:textId="294AEB40" w:rsidR="00A806DA" w:rsidRPr="00764A7E" w:rsidRDefault="00A806DA">
      <w:pPr>
        <w:pStyle w:val="FootnoteText"/>
        <w:spacing w:after="6"/>
        <w:jc w:val="both"/>
        <w:rPr>
          <w:lang w:val="en-US"/>
        </w:rPr>
      </w:pPr>
      <w:r>
        <w:rPr>
          <w:rStyle w:val="a3"/>
        </w:rPr>
        <w:footnoteRef/>
      </w:r>
      <w:hyperlink r:id="rId280">
        <w:r>
          <w:rPr>
            <w:rStyle w:val="-"/>
            <w:rFonts w:cs="Times New Roman"/>
            <w:color w:val="000000"/>
            <w:sz w:val="18"/>
            <w:szCs w:val="18"/>
            <w:u w:val="none"/>
            <w:lang w:val="en-US"/>
          </w:rPr>
          <w:t>https</w:t>
        </w:r>
      </w:hyperlink>
      <w:hyperlink r:id="rId281">
        <w:r>
          <w:rPr>
            <w:rStyle w:val="-"/>
            <w:rFonts w:cs="Times New Roman"/>
            <w:color w:val="000000"/>
            <w:sz w:val="18"/>
            <w:szCs w:val="18"/>
            <w:u w:val="none"/>
            <w:lang w:val="uk-UA"/>
          </w:rPr>
          <w:t>://</w:t>
        </w:r>
      </w:hyperlink>
      <w:hyperlink r:id="rId282">
        <w:proofErr w:type="spellStart"/>
        <w:r>
          <w:rPr>
            <w:rStyle w:val="-"/>
            <w:rFonts w:cs="Times New Roman"/>
            <w:color w:val="000000"/>
            <w:sz w:val="18"/>
            <w:szCs w:val="18"/>
            <w:u w:val="none"/>
            <w:lang w:val="en-US"/>
          </w:rPr>
          <w:t>zakon</w:t>
        </w:r>
        <w:proofErr w:type="spellEnd"/>
      </w:hyperlink>
      <w:hyperlink r:id="rId283">
        <w:r>
          <w:rPr>
            <w:rStyle w:val="-"/>
            <w:rFonts w:cs="Times New Roman"/>
            <w:color w:val="000000"/>
            <w:sz w:val="18"/>
            <w:szCs w:val="18"/>
            <w:u w:val="none"/>
            <w:lang w:val="uk-UA"/>
          </w:rPr>
          <w:t>.</w:t>
        </w:r>
      </w:hyperlink>
      <w:hyperlink r:id="rId284">
        <w:proofErr w:type="spellStart"/>
        <w:r>
          <w:rPr>
            <w:rStyle w:val="-"/>
            <w:rFonts w:cs="Times New Roman"/>
            <w:color w:val="000000"/>
            <w:sz w:val="18"/>
            <w:szCs w:val="18"/>
            <w:u w:val="none"/>
            <w:lang w:val="en-US"/>
          </w:rPr>
          <w:t>rada</w:t>
        </w:r>
        <w:proofErr w:type="spellEnd"/>
      </w:hyperlink>
      <w:hyperlink r:id="rId285">
        <w:r>
          <w:rPr>
            <w:rStyle w:val="-"/>
            <w:rFonts w:cs="Times New Roman"/>
            <w:color w:val="000000"/>
            <w:sz w:val="18"/>
            <w:szCs w:val="18"/>
            <w:u w:val="none"/>
            <w:lang w:val="uk-UA"/>
          </w:rPr>
          <w:t>.</w:t>
        </w:r>
      </w:hyperlink>
      <w:hyperlink r:id="rId286">
        <w:r>
          <w:rPr>
            <w:rStyle w:val="-"/>
            <w:rFonts w:cs="Times New Roman"/>
            <w:color w:val="000000"/>
            <w:sz w:val="18"/>
            <w:szCs w:val="18"/>
            <w:u w:val="none"/>
            <w:lang w:val="en-US"/>
          </w:rPr>
          <w:t>gov</w:t>
        </w:r>
      </w:hyperlink>
      <w:hyperlink r:id="rId287">
        <w:r>
          <w:rPr>
            <w:rStyle w:val="-"/>
            <w:rFonts w:cs="Times New Roman"/>
            <w:color w:val="000000"/>
            <w:sz w:val="18"/>
            <w:szCs w:val="18"/>
            <w:u w:val="none"/>
            <w:lang w:val="uk-UA"/>
          </w:rPr>
          <w:t>.</w:t>
        </w:r>
      </w:hyperlink>
      <w:hyperlink r:id="rId288">
        <w:proofErr w:type="spellStart"/>
        <w:r>
          <w:rPr>
            <w:rStyle w:val="-"/>
            <w:rFonts w:cs="Times New Roman"/>
            <w:color w:val="000000"/>
            <w:sz w:val="18"/>
            <w:szCs w:val="18"/>
            <w:u w:val="none"/>
            <w:lang w:val="en-US"/>
          </w:rPr>
          <w:t>ua</w:t>
        </w:r>
        <w:proofErr w:type="spellEnd"/>
      </w:hyperlink>
      <w:hyperlink r:id="rId289">
        <w:r>
          <w:rPr>
            <w:rStyle w:val="-"/>
            <w:rFonts w:cs="Times New Roman"/>
            <w:color w:val="000000"/>
            <w:sz w:val="18"/>
            <w:szCs w:val="18"/>
            <w:u w:val="none"/>
            <w:lang w:val="uk-UA"/>
          </w:rPr>
          <w:t>/</w:t>
        </w:r>
      </w:hyperlink>
      <w:hyperlink r:id="rId290">
        <w:r>
          <w:rPr>
            <w:rStyle w:val="-"/>
            <w:rFonts w:cs="Times New Roman"/>
            <w:color w:val="000000"/>
            <w:sz w:val="18"/>
            <w:szCs w:val="18"/>
            <w:u w:val="none"/>
            <w:lang w:val="en-US"/>
          </w:rPr>
          <w:t>laws</w:t>
        </w:r>
      </w:hyperlink>
      <w:hyperlink r:id="rId291">
        <w:r>
          <w:rPr>
            <w:rStyle w:val="-"/>
            <w:rFonts w:cs="Times New Roman"/>
            <w:color w:val="000000"/>
            <w:sz w:val="18"/>
            <w:szCs w:val="18"/>
            <w:u w:val="none"/>
            <w:lang w:val="uk-UA"/>
          </w:rPr>
          <w:t>/</w:t>
        </w:r>
      </w:hyperlink>
      <w:hyperlink r:id="rId292">
        <w:r>
          <w:rPr>
            <w:rStyle w:val="-"/>
            <w:rFonts w:cs="Times New Roman"/>
            <w:color w:val="000000"/>
            <w:sz w:val="18"/>
            <w:szCs w:val="18"/>
            <w:u w:val="none"/>
            <w:lang w:val="en-US"/>
          </w:rPr>
          <w:t>show</w:t>
        </w:r>
      </w:hyperlink>
      <w:hyperlink r:id="rId293">
        <w:r>
          <w:rPr>
            <w:rStyle w:val="-"/>
            <w:rFonts w:cs="Times New Roman"/>
            <w:color w:val="000000"/>
            <w:sz w:val="18"/>
            <w:szCs w:val="18"/>
            <w:u w:val="none"/>
            <w:lang w:val="uk-UA"/>
          </w:rPr>
          <w:t>/804-2018-%</w:t>
        </w:r>
      </w:hyperlink>
      <w:hyperlink r:id="rId294">
        <w:r>
          <w:rPr>
            <w:rStyle w:val="-"/>
            <w:rFonts w:cs="Times New Roman"/>
            <w:color w:val="000000"/>
            <w:sz w:val="18"/>
            <w:szCs w:val="18"/>
            <w:u w:val="none"/>
            <w:lang w:val="en-US"/>
          </w:rPr>
          <w:t>D</w:t>
        </w:r>
      </w:hyperlink>
      <w:hyperlink r:id="rId295">
        <w:r>
          <w:rPr>
            <w:rStyle w:val="-"/>
            <w:rFonts w:cs="Times New Roman"/>
            <w:color w:val="000000"/>
            <w:sz w:val="18"/>
            <w:szCs w:val="18"/>
            <w:u w:val="none"/>
            <w:lang w:val="uk-UA"/>
          </w:rPr>
          <w:t>0%</w:t>
        </w:r>
      </w:hyperlink>
      <w:hyperlink r:id="rId296">
        <w:r>
          <w:rPr>
            <w:rStyle w:val="-"/>
            <w:rFonts w:cs="Times New Roman"/>
            <w:color w:val="000000"/>
            <w:sz w:val="18"/>
            <w:szCs w:val="18"/>
            <w:u w:val="none"/>
            <w:lang w:val="en-US"/>
          </w:rPr>
          <w:t>BF</w:t>
        </w:r>
      </w:hyperlink>
    </w:p>
  </w:footnote>
  <w:footnote w:id="80">
    <w:p w14:paraId="59085D0D" w14:textId="77777777" w:rsidR="00A806DA" w:rsidRPr="00764A7E" w:rsidRDefault="00A806DA">
      <w:pPr>
        <w:pStyle w:val="FootnoteText"/>
        <w:spacing w:after="6"/>
        <w:jc w:val="both"/>
        <w:rPr>
          <w:lang w:val="en-US"/>
        </w:rPr>
      </w:pPr>
      <w:r>
        <w:rPr>
          <w:rStyle w:val="a3"/>
        </w:rPr>
        <w:footnoteRef/>
      </w:r>
      <w:hyperlink r:id="rId297">
        <w:r>
          <w:rPr>
            <w:rStyle w:val="-"/>
            <w:rFonts w:cs="Times New Roman"/>
            <w:color w:val="000000"/>
            <w:sz w:val="18"/>
            <w:szCs w:val="18"/>
            <w:u w:val="none"/>
            <w:lang w:val="en-US"/>
          </w:rPr>
          <w:t>https</w:t>
        </w:r>
      </w:hyperlink>
      <w:hyperlink r:id="rId298">
        <w:r>
          <w:rPr>
            <w:rStyle w:val="-"/>
            <w:rFonts w:cs="Times New Roman"/>
            <w:color w:val="000000"/>
            <w:sz w:val="18"/>
            <w:szCs w:val="18"/>
            <w:u w:val="none"/>
            <w:lang w:val="uk-UA"/>
          </w:rPr>
          <w:t>://</w:t>
        </w:r>
      </w:hyperlink>
      <w:hyperlink r:id="rId299">
        <w:proofErr w:type="spellStart"/>
        <w:r>
          <w:rPr>
            <w:rStyle w:val="-"/>
            <w:rFonts w:cs="Times New Roman"/>
            <w:color w:val="000000"/>
            <w:sz w:val="18"/>
            <w:szCs w:val="18"/>
            <w:u w:val="none"/>
            <w:lang w:val="en-US"/>
          </w:rPr>
          <w:t>eur</w:t>
        </w:r>
        <w:proofErr w:type="spellEnd"/>
      </w:hyperlink>
      <w:hyperlink r:id="rId300">
        <w:r>
          <w:rPr>
            <w:rStyle w:val="-"/>
            <w:rFonts w:cs="Times New Roman"/>
            <w:color w:val="000000"/>
            <w:sz w:val="18"/>
            <w:szCs w:val="18"/>
            <w:u w:val="none"/>
            <w:lang w:val="uk-UA"/>
          </w:rPr>
          <w:t>-</w:t>
        </w:r>
      </w:hyperlink>
      <w:hyperlink r:id="rId301">
        <w:proofErr w:type="spellStart"/>
        <w:r>
          <w:rPr>
            <w:rStyle w:val="-"/>
            <w:rFonts w:cs="Times New Roman"/>
            <w:color w:val="000000"/>
            <w:sz w:val="18"/>
            <w:szCs w:val="18"/>
            <w:u w:val="none"/>
            <w:lang w:val="en-US"/>
          </w:rPr>
          <w:t>lex</w:t>
        </w:r>
        <w:proofErr w:type="spellEnd"/>
      </w:hyperlink>
      <w:hyperlink r:id="rId302">
        <w:r>
          <w:rPr>
            <w:rStyle w:val="-"/>
            <w:rFonts w:cs="Times New Roman"/>
            <w:color w:val="000000"/>
            <w:sz w:val="18"/>
            <w:szCs w:val="18"/>
            <w:u w:val="none"/>
            <w:lang w:val="uk-UA"/>
          </w:rPr>
          <w:t>.</w:t>
        </w:r>
      </w:hyperlink>
      <w:hyperlink r:id="rId303">
        <w:proofErr w:type="spellStart"/>
        <w:r>
          <w:rPr>
            <w:rStyle w:val="-"/>
            <w:rFonts w:cs="Times New Roman"/>
            <w:color w:val="000000"/>
            <w:sz w:val="18"/>
            <w:szCs w:val="18"/>
            <w:u w:val="none"/>
            <w:lang w:val="en-US"/>
          </w:rPr>
          <w:t>europa</w:t>
        </w:r>
        <w:proofErr w:type="spellEnd"/>
      </w:hyperlink>
      <w:hyperlink r:id="rId304">
        <w:r>
          <w:rPr>
            <w:rStyle w:val="-"/>
            <w:rFonts w:cs="Times New Roman"/>
            <w:color w:val="000000"/>
            <w:sz w:val="18"/>
            <w:szCs w:val="18"/>
            <w:u w:val="none"/>
            <w:lang w:val="uk-UA"/>
          </w:rPr>
          <w:t>.</w:t>
        </w:r>
      </w:hyperlink>
      <w:hyperlink r:id="rId305">
        <w:proofErr w:type="spellStart"/>
        <w:r>
          <w:rPr>
            <w:rStyle w:val="-"/>
            <w:rFonts w:cs="Times New Roman"/>
            <w:color w:val="000000"/>
            <w:sz w:val="18"/>
            <w:szCs w:val="18"/>
            <w:u w:val="none"/>
            <w:lang w:val="en-US"/>
          </w:rPr>
          <w:t>eu</w:t>
        </w:r>
        <w:proofErr w:type="spellEnd"/>
      </w:hyperlink>
      <w:hyperlink r:id="rId306">
        <w:r>
          <w:rPr>
            <w:rStyle w:val="-"/>
            <w:rFonts w:cs="Times New Roman"/>
            <w:color w:val="000000"/>
            <w:sz w:val="18"/>
            <w:szCs w:val="18"/>
            <w:u w:val="none"/>
            <w:lang w:val="uk-UA"/>
          </w:rPr>
          <w:t>/</w:t>
        </w:r>
      </w:hyperlink>
      <w:hyperlink r:id="rId307">
        <w:r>
          <w:rPr>
            <w:rStyle w:val="-"/>
            <w:rFonts w:cs="Times New Roman"/>
            <w:color w:val="000000"/>
            <w:sz w:val="18"/>
            <w:szCs w:val="18"/>
            <w:u w:val="none"/>
            <w:lang w:val="en-US"/>
          </w:rPr>
          <w:t>legal</w:t>
        </w:r>
      </w:hyperlink>
      <w:hyperlink r:id="rId308">
        <w:r>
          <w:rPr>
            <w:rStyle w:val="-"/>
            <w:rFonts w:cs="Times New Roman"/>
            <w:color w:val="000000"/>
            <w:sz w:val="18"/>
            <w:szCs w:val="18"/>
            <w:u w:val="none"/>
            <w:lang w:val="uk-UA"/>
          </w:rPr>
          <w:t>-</w:t>
        </w:r>
      </w:hyperlink>
      <w:hyperlink r:id="rId309">
        <w:r>
          <w:rPr>
            <w:rStyle w:val="-"/>
            <w:rFonts w:cs="Times New Roman"/>
            <w:color w:val="000000"/>
            <w:sz w:val="18"/>
            <w:szCs w:val="18"/>
            <w:u w:val="none"/>
            <w:lang w:val="en-US"/>
          </w:rPr>
          <w:t>content</w:t>
        </w:r>
      </w:hyperlink>
      <w:hyperlink r:id="rId310">
        <w:r>
          <w:rPr>
            <w:rStyle w:val="-"/>
            <w:rFonts w:cs="Times New Roman"/>
            <w:color w:val="000000"/>
            <w:sz w:val="18"/>
            <w:szCs w:val="18"/>
            <w:u w:val="none"/>
            <w:lang w:val="uk-UA"/>
          </w:rPr>
          <w:t>/</w:t>
        </w:r>
      </w:hyperlink>
      <w:hyperlink r:id="rId311">
        <w:r>
          <w:rPr>
            <w:rStyle w:val="-"/>
            <w:rFonts w:cs="Times New Roman"/>
            <w:color w:val="000000"/>
            <w:sz w:val="18"/>
            <w:szCs w:val="18"/>
            <w:u w:val="none"/>
            <w:lang w:val="en-US"/>
          </w:rPr>
          <w:t>EN</w:t>
        </w:r>
      </w:hyperlink>
      <w:hyperlink r:id="rId312">
        <w:r>
          <w:rPr>
            <w:rStyle w:val="-"/>
            <w:rFonts w:cs="Times New Roman"/>
            <w:color w:val="000000"/>
            <w:sz w:val="18"/>
            <w:szCs w:val="18"/>
            <w:u w:val="none"/>
            <w:lang w:val="uk-UA"/>
          </w:rPr>
          <w:t>/</w:t>
        </w:r>
      </w:hyperlink>
      <w:hyperlink r:id="rId313">
        <w:r>
          <w:rPr>
            <w:rStyle w:val="-"/>
            <w:rFonts w:cs="Times New Roman"/>
            <w:color w:val="000000"/>
            <w:sz w:val="18"/>
            <w:szCs w:val="18"/>
            <w:u w:val="none"/>
            <w:lang w:val="en-US"/>
          </w:rPr>
          <w:t>TXT</w:t>
        </w:r>
      </w:hyperlink>
      <w:hyperlink r:id="rId314">
        <w:r>
          <w:rPr>
            <w:rStyle w:val="-"/>
            <w:rFonts w:cs="Times New Roman"/>
            <w:color w:val="000000"/>
            <w:sz w:val="18"/>
            <w:szCs w:val="18"/>
            <w:u w:val="none"/>
            <w:lang w:val="uk-UA"/>
          </w:rPr>
          <w:t>/?</w:t>
        </w:r>
      </w:hyperlink>
      <w:hyperlink r:id="rId315">
        <w:proofErr w:type="spellStart"/>
        <w:r>
          <w:rPr>
            <w:rStyle w:val="-"/>
            <w:rFonts w:cs="Times New Roman"/>
            <w:color w:val="000000"/>
            <w:sz w:val="18"/>
            <w:szCs w:val="18"/>
            <w:u w:val="none"/>
            <w:lang w:val="en-US"/>
          </w:rPr>
          <w:t>uri</w:t>
        </w:r>
        <w:proofErr w:type="spellEnd"/>
      </w:hyperlink>
      <w:hyperlink r:id="rId316">
        <w:r>
          <w:rPr>
            <w:rStyle w:val="-"/>
            <w:rFonts w:cs="Times New Roman"/>
            <w:color w:val="000000"/>
            <w:sz w:val="18"/>
            <w:szCs w:val="18"/>
            <w:u w:val="none"/>
            <w:lang w:val="uk-UA"/>
          </w:rPr>
          <w:t>=</w:t>
        </w:r>
      </w:hyperlink>
      <w:hyperlink r:id="rId317">
        <w:r>
          <w:rPr>
            <w:rStyle w:val="-"/>
            <w:rFonts w:cs="Times New Roman"/>
            <w:color w:val="000000"/>
            <w:sz w:val="18"/>
            <w:szCs w:val="18"/>
            <w:u w:val="none"/>
            <w:lang w:val="en-US"/>
          </w:rPr>
          <w:t>CELEX</w:t>
        </w:r>
      </w:hyperlink>
      <w:hyperlink r:id="rId318">
        <w:r>
          <w:rPr>
            <w:rStyle w:val="-"/>
            <w:rFonts w:cs="Times New Roman"/>
            <w:color w:val="000000"/>
            <w:sz w:val="18"/>
            <w:szCs w:val="18"/>
            <w:u w:val="none"/>
            <w:lang w:val="uk-UA"/>
          </w:rPr>
          <w:t>:02011</w:t>
        </w:r>
      </w:hyperlink>
      <w:hyperlink r:id="rId319">
        <w:r>
          <w:rPr>
            <w:rStyle w:val="-"/>
            <w:rFonts w:cs="Times New Roman"/>
            <w:color w:val="000000"/>
            <w:sz w:val="18"/>
            <w:szCs w:val="18"/>
            <w:u w:val="none"/>
            <w:lang w:val="en-US"/>
          </w:rPr>
          <w:t>R</w:t>
        </w:r>
      </w:hyperlink>
      <w:hyperlink r:id="rId320">
        <w:r>
          <w:rPr>
            <w:rStyle w:val="-"/>
            <w:rFonts w:cs="Times New Roman"/>
            <w:color w:val="000000"/>
            <w:sz w:val="18"/>
            <w:szCs w:val="18"/>
            <w:u w:val="none"/>
            <w:lang w:val="uk-UA"/>
          </w:rPr>
          <w:t>0691-20140616</w:t>
        </w:r>
      </w:hyperlink>
      <w:r>
        <w:rPr>
          <w:rFonts w:cs="Times New Roman"/>
          <w:color w:val="000000"/>
          <w:sz w:val="18"/>
          <w:szCs w:val="18"/>
          <w:lang w:val="uk-UA"/>
        </w:rPr>
        <w:t xml:space="preserve"> </w:t>
      </w:r>
    </w:p>
  </w:footnote>
  <w:footnote w:id="81">
    <w:p w14:paraId="30E68EAB" w14:textId="0A026984" w:rsidR="00A806DA" w:rsidRPr="00764A7E" w:rsidRDefault="00A806DA">
      <w:pPr>
        <w:pStyle w:val="FootnoteText"/>
        <w:spacing w:after="6"/>
        <w:rPr>
          <w:lang w:val="pt-BR"/>
        </w:rPr>
      </w:pPr>
      <w:r>
        <w:rPr>
          <w:rStyle w:val="a3"/>
        </w:rPr>
        <w:footnoteRef/>
      </w:r>
      <w:r>
        <w:rPr>
          <w:color w:val="000000"/>
          <w:sz w:val="18"/>
          <w:szCs w:val="18"/>
          <w:lang w:val="en-US"/>
        </w:rPr>
        <w:t xml:space="preserve">The National Statistics Development Program until </w:t>
      </w:r>
      <w:r w:rsidR="00BC4ABA">
        <w:rPr>
          <w:color w:val="000000"/>
          <w:sz w:val="18"/>
          <w:szCs w:val="18"/>
          <w:lang w:val="en-US"/>
        </w:rPr>
        <w:t>202</w:t>
      </w:r>
      <w:r w:rsidR="00BC4ABA">
        <w:rPr>
          <w:color w:val="000000"/>
          <w:sz w:val="18"/>
          <w:szCs w:val="18"/>
          <w:lang w:val="uk-UA"/>
        </w:rPr>
        <w:t>3</w:t>
      </w:r>
      <w:r>
        <w:rPr>
          <w:color w:val="000000"/>
          <w:sz w:val="18"/>
          <w:szCs w:val="18"/>
          <w:lang w:val="en-US"/>
        </w:rPr>
        <w:t xml:space="preserve">, approved by the Cabinet of Ministers of Ukraine Decree № 222 of 27.02.2019, </w:t>
      </w:r>
      <w:hyperlink r:id="rId321">
        <w:r>
          <w:rPr>
            <w:rStyle w:val="-"/>
            <w:rFonts w:cs="Times New Roman"/>
            <w:color w:val="000000"/>
            <w:sz w:val="18"/>
            <w:szCs w:val="18"/>
            <w:u w:val="none"/>
            <w:lang w:val="en-US"/>
          </w:rPr>
          <w:t>https</w:t>
        </w:r>
      </w:hyperlink>
      <w:hyperlink r:id="rId322">
        <w:r>
          <w:rPr>
            <w:rStyle w:val="-"/>
            <w:rFonts w:cs="Times New Roman"/>
            <w:color w:val="000000"/>
            <w:sz w:val="18"/>
            <w:szCs w:val="18"/>
            <w:u w:val="none"/>
            <w:lang w:val="uk-UA"/>
          </w:rPr>
          <w:t>://</w:t>
        </w:r>
      </w:hyperlink>
      <w:hyperlink r:id="rId323">
        <w:proofErr w:type="spellStart"/>
        <w:r>
          <w:rPr>
            <w:rStyle w:val="-"/>
            <w:rFonts w:cs="Times New Roman"/>
            <w:color w:val="000000"/>
            <w:sz w:val="18"/>
            <w:szCs w:val="18"/>
            <w:u w:val="none"/>
            <w:lang w:val="en-US"/>
          </w:rPr>
          <w:t>zakon</w:t>
        </w:r>
        <w:proofErr w:type="spellEnd"/>
      </w:hyperlink>
      <w:hyperlink r:id="rId324">
        <w:r>
          <w:rPr>
            <w:rStyle w:val="-"/>
            <w:rFonts w:cs="Times New Roman"/>
            <w:color w:val="000000"/>
            <w:sz w:val="18"/>
            <w:szCs w:val="18"/>
            <w:u w:val="none"/>
            <w:lang w:val="uk-UA"/>
          </w:rPr>
          <w:t>.</w:t>
        </w:r>
      </w:hyperlink>
      <w:hyperlink r:id="rId325">
        <w:proofErr w:type="spellStart"/>
        <w:r>
          <w:rPr>
            <w:rStyle w:val="-"/>
            <w:rFonts w:cs="Times New Roman"/>
            <w:color w:val="000000"/>
            <w:sz w:val="18"/>
            <w:szCs w:val="18"/>
            <w:u w:val="none"/>
            <w:lang w:val="pt-BR"/>
          </w:rPr>
          <w:t>rada</w:t>
        </w:r>
        <w:proofErr w:type="spellEnd"/>
      </w:hyperlink>
      <w:hyperlink r:id="rId326">
        <w:r>
          <w:rPr>
            <w:rStyle w:val="-"/>
            <w:rFonts w:cs="Times New Roman"/>
            <w:color w:val="000000"/>
            <w:sz w:val="18"/>
            <w:szCs w:val="18"/>
            <w:u w:val="none"/>
            <w:lang w:val="uk-UA"/>
          </w:rPr>
          <w:t>.</w:t>
        </w:r>
      </w:hyperlink>
      <w:hyperlink r:id="rId327">
        <w:proofErr w:type="spellStart"/>
        <w:r>
          <w:rPr>
            <w:rStyle w:val="-"/>
            <w:rFonts w:cs="Times New Roman"/>
            <w:color w:val="000000"/>
            <w:sz w:val="18"/>
            <w:szCs w:val="18"/>
            <w:u w:val="none"/>
            <w:lang w:val="pt-BR"/>
          </w:rPr>
          <w:t>gov</w:t>
        </w:r>
        <w:proofErr w:type="spellEnd"/>
      </w:hyperlink>
      <w:hyperlink r:id="rId328">
        <w:r>
          <w:rPr>
            <w:rStyle w:val="-"/>
            <w:rFonts w:cs="Times New Roman"/>
            <w:color w:val="000000"/>
            <w:sz w:val="18"/>
            <w:szCs w:val="18"/>
            <w:u w:val="none"/>
            <w:lang w:val="uk-UA"/>
          </w:rPr>
          <w:t>.</w:t>
        </w:r>
      </w:hyperlink>
      <w:hyperlink r:id="rId329">
        <w:proofErr w:type="spellStart"/>
        <w:r>
          <w:rPr>
            <w:rStyle w:val="-"/>
            <w:rFonts w:cs="Times New Roman"/>
            <w:color w:val="000000"/>
            <w:sz w:val="18"/>
            <w:szCs w:val="18"/>
            <w:u w:val="none"/>
            <w:lang w:val="pt-BR"/>
          </w:rPr>
          <w:t>ua</w:t>
        </w:r>
        <w:proofErr w:type="spellEnd"/>
      </w:hyperlink>
      <w:hyperlink r:id="rId330">
        <w:r>
          <w:rPr>
            <w:rStyle w:val="-"/>
            <w:rFonts w:cs="Times New Roman"/>
            <w:color w:val="000000"/>
            <w:sz w:val="18"/>
            <w:szCs w:val="18"/>
            <w:u w:val="none"/>
            <w:lang w:val="uk-UA"/>
          </w:rPr>
          <w:t>/</w:t>
        </w:r>
      </w:hyperlink>
      <w:hyperlink r:id="rId331">
        <w:proofErr w:type="spellStart"/>
        <w:r>
          <w:rPr>
            <w:rStyle w:val="-"/>
            <w:rFonts w:cs="Times New Roman"/>
            <w:color w:val="000000"/>
            <w:sz w:val="18"/>
            <w:szCs w:val="18"/>
            <w:u w:val="none"/>
            <w:lang w:val="pt-BR"/>
          </w:rPr>
          <w:t>laws</w:t>
        </w:r>
        <w:proofErr w:type="spellEnd"/>
      </w:hyperlink>
      <w:hyperlink r:id="rId332">
        <w:r>
          <w:rPr>
            <w:rStyle w:val="-"/>
            <w:rFonts w:cs="Times New Roman"/>
            <w:color w:val="000000"/>
            <w:sz w:val="18"/>
            <w:szCs w:val="18"/>
            <w:u w:val="none"/>
            <w:lang w:val="uk-UA"/>
          </w:rPr>
          <w:t>/</w:t>
        </w:r>
      </w:hyperlink>
      <w:hyperlink r:id="rId333">
        <w:r>
          <w:rPr>
            <w:rStyle w:val="-"/>
            <w:rFonts w:cs="Times New Roman"/>
            <w:color w:val="000000"/>
            <w:sz w:val="18"/>
            <w:szCs w:val="18"/>
            <w:u w:val="none"/>
            <w:lang w:val="pt-BR"/>
          </w:rPr>
          <w:t>show</w:t>
        </w:r>
      </w:hyperlink>
      <w:hyperlink r:id="rId334">
        <w:r>
          <w:rPr>
            <w:rStyle w:val="-"/>
            <w:rFonts w:cs="Times New Roman"/>
            <w:color w:val="000000"/>
            <w:sz w:val="18"/>
            <w:szCs w:val="18"/>
            <w:u w:val="none"/>
            <w:lang w:val="uk-UA"/>
          </w:rPr>
          <w:t>/222-2019-%</w:t>
        </w:r>
      </w:hyperlink>
      <w:hyperlink r:id="rId335">
        <w:r>
          <w:rPr>
            <w:rStyle w:val="-"/>
            <w:rFonts w:cs="Times New Roman"/>
            <w:color w:val="000000"/>
            <w:sz w:val="18"/>
            <w:szCs w:val="18"/>
            <w:u w:val="none"/>
            <w:lang w:val="pt-BR"/>
          </w:rPr>
          <w:t>D</w:t>
        </w:r>
      </w:hyperlink>
      <w:hyperlink r:id="rId336">
        <w:r>
          <w:rPr>
            <w:rStyle w:val="-"/>
            <w:rFonts w:cs="Times New Roman"/>
            <w:color w:val="000000"/>
            <w:sz w:val="18"/>
            <w:szCs w:val="18"/>
            <w:u w:val="none"/>
            <w:lang w:val="uk-UA"/>
          </w:rPr>
          <w:t>0%</w:t>
        </w:r>
      </w:hyperlink>
      <w:hyperlink r:id="rId337">
        <w:r>
          <w:rPr>
            <w:rStyle w:val="-"/>
            <w:rFonts w:cs="Times New Roman"/>
            <w:color w:val="000000"/>
            <w:sz w:val="18"/>
            <w:szCs w:val="18"/>
            <w:u w:val="none"/>
            <w:lang w:val="pt-BR"/>
          </w:rPr>
          <w:t>BF</w:t>
        </w:r>
      </w:hyperlink>
    </w:p>
  </w:footnote>
  <w:footnote w:id="82">
    <w:p w14:paraId="17FC12E3" w14:textId="77777777" w:rsidR="00A806DA" w:rsidRPr="00764A7E" w:rsidRDefault="00A806DA">
      <w:pPr>
        <w:pStyle w:val="FootnoteText"/>
        <w:spacing w:after="6"/>
        <w:jc w:val="both"/>
        <w:rPr>
          <w:lang w:val="en-US"/>
        </w:rPr>
      </w:pPr>
      <w:r>
        <w:rPr>
          <w:rStyle w:val="a3"/>
        </w:rPr>
        <w:footnoteRef/>
      </w:r>
      <w:hyperlink r:id="rId338">
        <w:r>
          <w:rPr>
            <w:rStyle w:val="-"/>
            <w:rFonts w:cs="Times New Roman"/>
            <w:color w:val="000000"/>
            <w:sz w:val="18"/>
            <w:szCs w:val="18"/>
            <w:u w:val="none"/>
            <w:lang w:val="fr-CH"/>
          </w:rPr>
          <w:t>https</w:t>
        </w:r>
      </w:hyperlink>
      <w:hyperlink r:id="rId339">
        <w:r>
          <w:rPr>
            <w:rStyle w:val="-"/>
            <w:rFonts w:cs="Times New Roman"/>
            <w:color w:val="000000"/>
            <w:sz w:val="18"/>
            <w:szCs w:val="18"/>
            <w:u w:val="none"/>
            <w:lang w:val="uk-UA"/>
          </w:rPr>
          <w:t>://</w:t>
        </w:r>
      </w:hyperlink>
      <w:hyperlink r:id="rId340">
        <w:proofErr w:type="spellStart"/>
        <w:r>
          <w:rPr>
            <w:rStyle w:val="-"/>
            <w:rFonts w:cs="Times New Roman"/>
            <w:color w:val="000000"/>
            <w:sz w:val="18"/>
            <w:szCs w:val="18"/>
            <w:u w:val="none"/>
            <w:lang w:val="fr-CH"/>
          </w:rPr>
          <w:t>zakon</w:t>
        </w:r>
        <w:proofErr w:type="spellEnd"/>
      </w:hyperlink>
      <w:hyperlink r:id="rId341">
        <w:r>
          <w:rPr>
            <w:rStyle w:val="-"/>
            <w:rFonts w:cs="Times New Roman"/>
            <w:color w:val="000000"/>
            <w:sz w:val="18"/>
            <w:szCs w:val="18"/>
            <w:u w:val="none"/>
            <w:lang w:val="uk-UA"/>
          </w:rPr>
          <w:t>.</w:t>
        </w:r>
      </w:hyperlink>
      <w:hyperlink r:id="rId342">
        <w:r>
          <w:rPr>
            <w:rStyle w:val="-"/>
            <w:rFonts w:cs="Times New Roman"/>
            <w:color w:val="000000"/>
            <w:sz w:val="18"/>
            <w:szCs w:val="18"/>
            <w:u w:val="none"/>
            <w:lang w:val="fr-CH"/>
          </w:rPr>
          <w:t>rada</w:t>
        </w:r>
      </w:hyperlink>
      <w:hyperlink r:id="rId343">
        <w:r>
          <w:rPr>
            <w:rStyle w:val="-"/>
            <w:rFonts w:cs="Times New Roman"/>
            <w:color w:val="000000"/>
            <w:sz w:val="18"/>
            <w:szCs w:val="18"/>
            <w:u w:val="none"/>
            <w:lang w:val="uk-UA"/>
          </w:rPr>
          <w:t>.</w:t>
        </w:r>
      </w:hyperlink>
      <w:hyperlink r:id="rId344">
        <w:r>
          <w:rPr>
            <w:rStyle w:val="-"/>
            <w:rFonts w:cs="Times New Roman"/>
            <w:color w:val="000000"/>
            <w:sz w:val="18"/>
            <w:szCs w:val="18"/>
            <w:u w:val="none"/>
            <w:lang w:val="en-US"/>
          </w:rPr>
          <w:t>gov</w:t>
        </w:r>
      </w:hyperlink>
      <w:hyperlink r:id="rId345">
        <w:r>
          <w:rPr>
            <w:rStyle w:val="-"/>
            <w:rFonts w:cs="Times New Roman"/>
            <w:color w:val="000000"/>
            <w:sz w:val="18"/>
            <w:szCs w:val="18"/>
            <w:u w:val="none"/>
            <w:lang w:val="uk-UA"/>
          </w:rPr>
          <w:t>.</w:t>
        </w:r>
      </w:hyperlink>
      <w:hyperlink r:id="rId346">
        <w:proofErr w:type="spellStart"/>
        <w:r>
          <w:rPr>
            <w:rStyle w:val="-"/>
            <w:rFonts w:cs="Times New Roman"/>
            <w:color w:val="000000"/>
            <w:sz w:val="18"/>
            <w:szCs w:val="18"/>
            <w:u w:val="none"/>
            <w:lang w:val="en-US"/>
          </w:rPr>
          <w:t>ua</w:t>
        </w:r>
        <w:proofErr w:type="spellEnd"/>
      </w:hyperlink>
      <w:hyperlink r:id="rId347">
        <w:r>
          <w:rPr>
            <w:rStyle w:val="-"/>
            <w:rFonts w:cs="Times New Roman"/>
            <w:color w:val="000000"/>
            <w:sz w:val="18"/>
            <w:szCs w:val="18"/>
            <w:u w:val="none"/>
            <w:lang w:val="uk-UA"/>
          </w:rPr>
          <w:t>/</w:t>
        </w:r>
      </w:hyperlink>
      <w:hyperlink r:id="rId348">
        <w:r>
          <w:rPr>
            <w:rStyle w:val="-"/>
            <w:rFonts w:cs="Times New Roman"/>
            <w:color w:val="000000"/>
            <w:sz w:val="18"/>
            <w:szCs w:val="18"/>
            <w:u w:val="none"/>
            <w:lang w:val="en-US"/>
          </w:rPr>
          <w:t>laws</w:t>
        </w:r>
      </w:hyperlink>
      <w:hyperlink r:id="rId349">
        <w:r>
          <w:rPr>
            <w:rStyle w:val="-"/>
            <w:rFonts w:cs="Times New Roman"/>
            <w:color w:val="000000"/>
            <w:sz w:val="18"/>
            <w:szCs w:val="18"/>
            <w:u w:val="none"/>
            <w:lang w:val="uk-UA"/>
          </w:rPr>
          <w:t>/</w:t>
        </w:r>
      </w:hyperlink>
      <w:hyperlink r:id="rId350">
        <w:r>
          <w:rPr>
            <w:rStyle w:val="-"/>
            <w:rFonts w:cs="Times New Roman"/>
            <w:color w:val="000000"/>
            <w:sz w:val="18"/>
            <w:szCs w:val="18"/>
            <w:u w:val="none"/>
            <w:lang w:val="en-US"/>
          </w:rPr>
          <w:t>show</w:t>
        </w:r>
      </w:hyperlink>
      <w:hyperlink r:id="rId351">
        <w:r>
          <w:rPr>
            <w:rStyle w:val="-"/>
            <w:rFonts w:cs="Times New Roman"/>
            <w:color w:val="000000"/>
            <w:sz w:val="18"/>
            <w:szCs w:val="18"/>
            <w:u w:val="none"/>
            <w:lang w:val="uk-UA"/>
          </w:rPr>
          <w:t>/2496-19</w:t>
        </w:r>
      </w:hyperlink>
    </w:p>
  </w:footnote>
  <w:footnote w:id="83">
    <w:p w14:paraId="3C6D3CFF" w14:textId="77777777" w:rsidR="00A806DA" w:rsidRDefault="00A806DA">
      <w:pPr>
        <w:spacing w:after="6"/>
        <w:jc w:val="both"/>
        <w:rPr>
          <w:sz w:val="18"/>
          <w:szCs w:val="18"/>
          <w:lang w:val="en-US"/>
        </w:rPr>
      </w:pPr>
      <w:r>
        <w:rPr>
          <w:rStyle w:val="a3"/>
        </w:rPr>
        <w:footnoteRef/>
      </w:r>
      <w:r>
        <w:rPr>
          <w:rFonts w:cs="Times New Roman"/>
          <w:color w:val="000000"/>
          <w:sz w:val="18"/>
          <w:szCs w:val="18"/>
          <w:lang w:val="en-US"/>
        </w:rPr>
        <w:t xml:space="preserve">Environmental goods and services sector accounts – Handbook 2016 edition </w:t>
      </w:r>
      <w:hyperlink r:id="rId352">
        <w:r>
          <w:rPr>
            <w:rStyle w:val="-"/>
            <w:rFonts w:cs="Times New Roman"/>
            <w:color w:val="000000"/>
            <w:sz w:val="18"/>
            <w:szCs w:val="18"/>
            <w:u w:val="none"/>
            <w:lang w:val="en-US"/>
          </w:rPr>
          <w:t>https://ec.europa.eu/eurostat/en/web/products-manuals-and-guidelines/-/KS-GQ-16-008</w:t>
        </w:r>
      </w:hyperlink>
    </w:p>
    <w:p w14:paraId="45C9D4C2" w14:textId="77777777" w:rsidR="00A806DA" w:rsidRDefault="00A806DA">
      <w:pPr>
        <w:pStyle w:val="FootnoteText"/>
        <w:spacing w:after="6"/>
        <w:jc w:val="both"/>
        <w:rPr>
          <w:sz w:val="18"/>
          <w:szCs w:val="18"/>
          <w:lang w:val="en-US"/>
        </w:rPr>
      </w:pPr>
      <w:r>
        <w:rPr>
          <w:rFonts w:cs="Times New Roman"/>
          <w:color w:val="000000"/>
          <w:sz w:val="18"/>
          <w:szCs w:val="18"/>
          <w:lang w:val="en-US"/>
        </w:rPr>
        <w:t xml:space="preserve">Environmental goods and services sector accounts — Practical guide — 2016 edition </w:t>
      </w:r>
      <w:hyperlink r:id="rId353">
        <w:r>
          <w:rPr>
            <w:rStyle w:val="-"/>
            <w:rFonts w:cs="Times New Roman"/>
            <w:color w:val="000000"/>
            <w:sz w:val="18"/>
            <w:szCs w:val="18"/>
            <w:u w:val="none"/>
            <w:lang w:val="en-US"/>
          </w:rPr>
          <w:t>https://ec.europa.eu/eurostat/en/web/products-manuals-and-guidelines/-/KS-GQ-16-011</w:t>
        </w:r>
      </w:hyperlink>
      <w:r>
        <w:rPr>
          <w:rFonts w:cs="Times New Roman"/>
          <w:color w:val="000000"/>
          <w:sz w:val="18"/>
          <w:szCs w:val="18"/>
          <w:lang w:val="en-US"/>
        </w:rPr>
        <w:t xml:space="preserve"> </w:t>
      </w:r>
    </w:p>
    <w:p w14:paraId="6AF3F34F" w14:textId="77777777" w:rsidR="00A806DA" w:rsidRPr="00764A7E" w:rsidRDefault="00A806DA">
      <w:pPr>
        <w:pStyle w:val="FootnoteText"/>
        <w:spacing w:after="6"/>
        <w:jc w:val="both"/>
        <w:rPr>
          <w:lang w:val="en-US"/>
        </w:rPr>
      </w:pPr>
      <w:r>
        <w:rPr>
          <w:rFonts w:cs="Times New Roman"/>
          <w:color w:val="000000"/>
          <w:sz w:val="18"/>
          <w:szCs w:val="18"/>
          <w:lang w:val="en-US"/>
        </w:rPr>
        <w:t xml:space="preserve">Handbook on Environmental Goods and Services Sector </w:t>
      </w:r>
      <w:hyperlink r:id="rId354">
        <w:r>
          <w:rPr>
            <w:rStyle w:val="-"/>
            <w:rFonts w:cs="Times New Roman"/>
            <w:color w:val="000000"/>
            <w:sz w:val="18"/>
            <w:szCs w:val="18"/>
            <w:u w:val="none"/>
            <w:lang w:val="en-US"/>
          </w:rPr>
          <w:t>https://ec.europa.eu/eurostat/en/web/products-manuals-and-guidelines/-/KS-RA-09-012</w:t>
        </w:r>
      </w:hyperlink>
      <w:r>
        <w:rPr>
          <w:rFonts w:ascii="Times New Roman" w:hAnsi="Times New Roman" w:cs="Times New Roman"/>
          <w:color w:val="000000"/>
          <w:sz w:val="22"/>
          <w:szCs w:val="22"/>
          <w:lang w:val="en-US"/>
        </w:rPr>
        <w:t xml:space="preserve"> </w:t>
      </w:r>
    </w:p>
  </w:footnote>
  <w:footnote w:id="84">
    <w:p w14:paraId="2BCA1FED" w14:textId="77777777" w:rsidR="00C46B0C" w:rsidRPr="00764A7E" w:rsidRDefault="00C46B0C" w:rsidP="00206F5D">
      <w:pPr>
        <w:pStyle w:val="FootnoteText"/>
        <w:rPr>
          <w:rFonts w:cstheme="minorHAnsi"/>
          <w:sz w:val="18"/>
          <w:szCs w:val="24"/>
          <w:lang w:val="en-US"/>
        </w:rPr>
      </w:pPr>
      <w:r w:rsidRPr="00764A7E">
        <w:rPr>
          <w:rStyle w:val="FootnoteReference"/>
          <w:rFonts w:cstheme="minorHAnsi"/>
          <w:sz w:val="18"/>
          <w:szCs w:val="24"/>
        </w:rPr>
        <w:footnoteRef/>
      </w:r>
      <w:r w:rsidRPr="00764A7E">
        <w:rPr>
          <w:rFonts w:cstheme="minorHAnsi"/>
          <w:sz w:val="18"/>
          <w:szCs w:val="24"/>
          <w:lang w:val="en-US"/>
        </w:rPr>
        <w:t xml:space="preserve"> Ecolabel.EU, Nordic Ecolabel (The Nordic Swan), Blue Angel.</w:t>
      </w:r>
    </w:p>
  </w:footnote>
  <w:footnote w:id="85">
    <w:p w14:paraId="04379540" w14:textId="77777777" w:rsidR="00C46B0C" w:rsidRPr="00764A7E" w:rsidRDefault="00C46B0C" w:rsidP="00206F5D">
      <w:pPr>
        <w:pStyle w:val="FootnoteText"/>
        <w:rPr>
          <w:rFonts w:cstheme="minorHAnsi"/>
          <w:sz w:val="18"/>
          <w:szCs w:val="24"/>
          <w:lang w:val="en-US"/>
        </w:rPr>
      </w:pPr>
      <w:r w:rsidRPr="00764A7E">
        <w:rPr>
          <w:rStyle w:val="FootnoteReference"/>
          <w:rFonts w:cstheme="minorHAnsi"/>
          <w:sz w:val="18"/>
          <w:szCs w:val="24"/>
        </w:rPr>
        <w:footnoteRef/>
      </w:r>
      <w:hyperlink r:id="rId355" w:history="1">
        <w:r w:rsidRPr="00764A7E">
          <w:rPr>
            <w:rStyle w:val="Hyperlink"/>
            <w:rFonts w:cstheme="minorHAnsi"/>
            <w:color w:val="auto"/>
            <w:sz w:val="18"/>
            <w:szCs w:val="24"/>
            <w:u w:val="none"/>
            <w:lang w:val="en-US"/>
          </w:rPr>
          <w:t>https://globalecolabelling.net/eco/common-core-environmental-criteria/</w:t>
        </w:r>
      </w:hyperlink>
    </w:p>
  </w:footnote>
  <w:footnote w:id="86">
    <w:p w14:paraId="63657D08" w14:textId="77777777" w:rsidR="00C46B0C" w:rsidRPr="00764A7E" w:rsidRDefault="00C46B0C" w:rsidP="00206F5D">
      <w:pPr>
        <w:pStyle w:val="FootnoteText"/>
        <w:rPr>
          <w:rFonts w:cstheme="minorHAnsi"/>
          <w:sz w:val="18"/>
          <w:szCs w:val="24"/>
          <w:lang w:val="uk-UA"/>
        </w:rPr>
      </w:pPr>
      <w:r w:rsidRPr="00764A7E">
        <w:rPr>
          <w:rStyle w:val="FootnoteReference"/>
          <w:rFonts w:cstheme="minorHAnsi"/>
          <w:sz w:val="18"/>
          <w:szCs w:val="24"/>
        </w:rPr>
        <w:footnoteRef/>
      </w:r>
      <w:r w:rsidRPr="00764A7E">
        <w:rPr>
          <w:rFonts w:cstheme="minorHAnsi"/>
          <w:sz w:val="18"/>
          <w:szCs w:val="24"/>
          <w:lang w:val="en-US"/>
        </w:rPr>
        <w:t>For timber and paper products</w:t>
      </w:r>
    </w:p>
  </w:footnote>
  <w:footnote w:id="87">
    <w:p w14:paraId="477A925E" w14:textId="77777777" w:rsidR="00C46B0C" w:rsidRPr="00764A7E" w:rsidRDefault="00C46B0C" w:rsidP="00206F5D">
      <w:pPr>
        <w:pStyle w:val="FootnoteText"/>
        <w:rPr>
          <w:rFonts w:cstheme="minorHAnsi"/>
          <w:sz w:val="18"/>
          <w:szCs w:val="24"/>
          <w:lang w:val="uk-UA"/>
        </w:rPr>
      </w:pPr>
      <w:r w:rsidRPr="00764A7E">
        <w:rPr>
          <w:rStyle w:val="FootnoteReference"/>
          <w:rFonts w:cstheme="minorHAnsi"/>
          <w:sz w:val="18"/>
          <w:szCs w:val="24"/>
        </w:rPr>
        <w:footnoteRef/>
      </w:r>
      <w:r w:rsidRPr="00764A7E">
        <w:rPr>
          <w:rFonts w:cstheme="minorHAnsi"/>
          <w:sz w:val="18"/>
          <w:szCs w:val="24"/>
          <w:lang w:val="en-US"/>
        </w:rPr>
        <w:t>For textile and textile products</w:t>
      </w:r>
    </w:p>
  </w:footnote>
  <w:footnote w:id="88">
    <w:p w14:paraId="444E00A8" w14:textId="77777777" w:rsidR="00C46B0C" w:rsidRPr="00764A7E" w:rsidRDefault="00C46B0C" w:rsidP="00206F5D">
      <w:pPr>
        <w:pStyle w:val="FootnoteText"/>
        <w:rPr>
          <w:rFonts w:cstheme="minorHAnsi"/>
          <w:sz w:val="18"/>
          <w:szCs w:val="24"/>
          <w:lang w:val="uk-UA"/>
        </w:rPr>
      </w:pPr>
      <w:r w:rsidRPr="00764A7E">
        <w:rPr>
          <w:rStyle w:val="FootnoteReference"/>
          <w:rFonts w:cstheme="minorHAnsi"/>
          <w:sz w:val="18"/>
          <w:szCs w:val="24"/>
        </w:rPr>
        <w:footnoteRef/>
      </w:r>
      <w:proofErr w:type="spellStart"/>
      <w:r w:rsidRPr="00764A7E">
        <w:rPr>
          <w:rFonts w:cstheme="minorHAnsi"/>
          <w:sz w:val="18"/>
          <w:szCs w:val="24"/>
          <w:lang w:val="uk-UA"/>
        </w:rPr>
        <w:t>For</w:t>
      </w:r>
      <w:proofErr w:type="spellEnd"/>
      <w:r w:rsidRPr="00764A7E">
        <w:rPr>
          <w:rFonts w:cstheme="minorHAnsi"/>
          <w:sz w:val="18"/>
          <w:szCs w:val="24"/>
          <w:lang w:val="uk-UA"/>
        </w:rPr>
        <w:t xml:space="preserve"> </w:t>
      </w:r>
      <w:proofErr w:type="spellStart"/>
      <w:r w:rsidRPr="00764A7E">
        <w:rPr>
          <w:rFonts w:cstheme="minorHAnsi"/>
          <w:sz w:val="18"/>
          <w:szCs w:val="24"/>
          <w:lang w:val="uk-UA"/>
        </w:rPr>
        <w:t>energy</w:t>
      </w:r>
      <w:proofErr w:type="spellEnd"/>
      <w:r w:rsidRPr="00764A7E">
        <w:rPr>
          <w:rFonts w:cstheme="minorHAnsi"/>
          <w:sz w:val="18"/>
          <w:szCs w:val="24"/>
          <w:lang w:val="uk-UA"/>
        </w:rPr>
        <w:t xml:space="preserve"> </w:t>
      </w:r>
      <w:proofErr w:type="spellStart"/>
      <w:r w:rsidRPr="00764A7E">
        <w:rPr>
          <w:rFonts w:cstheme="minorHAnsi"/>
          <w:sz w:val="18"/>
          <w:szCs w:val="24"/>
          <w:lang w:val="uk-UA"/>
        </w:rPr>
        <w:t>consuming</w:t>
      </w:r>
      <w:proofErr w:type="spellEnd"/>
      <w:r w:rsidRPr="00764A7E">
        <w:rPr>
          <w:rFonts w:cstheme="minorHAnsi"/>
          <w:sz w:val="18"/>
          <w:szCs w:val="24"/>
          <w:lang w:val="uk-UA"/>
        </w:rPr>
        <w:t xml:space="preserve"> </w:t>
      </w:r>
      <w:proofErr w:type="spellStart"/>
      <w:r w:rsidRPr="00764A7E">
        <w:rPr>
          <w:rFonts w:cstheme="minorHAnsi"/>
          <w:sz w:val="18"/>
          <w:szCs w:val="24"/>
          <w:lang w:val="uk-UA"/>
        </w:rPr>
        <w:t>products</w:t>
      </w:r>
      <w:proofErr w:type="spellEnd"/>
      <w:r w:rsidRPr="00764A7E">
        <w:rPr>
          <w:rFonts w:cstheme="minorHAnsi"/>
          <w:sz w:val="18"/>
          <w:szCs w:val="24"/>
          <w:lang w:val="uk-UA"/>
        </w:rPr>
        <w:t xml:space="preserve"> </w:t>
      </w:r>
    </w:p>
  </w:footnote>
  <w:footnote w:id="89">
    <w:p w14:paraId="7F7C0512" w14:textId="77777777" w:rsidR="005772E1" w:rsidRPr="00C46B0C" w:rsidRDefault="005772E1" w:rsidP="00206F5D">
      <w:pPr>
        <w:pStyle w:val="FootnoteText"/>
        <w:rPr>
          <w:lang w:val="uk-UA"/>
        </w:rPr>
      </w:pPr>
      <w:r w:rsidRPr="00764A7E">
        <w:rPr>
          <w:rStyle w:val="FootnoteReference"/>
          <w:rFonts w:cstheme="minorHAnsi"/>
          <w:sz w:val="18"/>
          <w:szCs w:val="24"/>
        </w:rPr>
        <w:footnoteRef/>
      </w:r>
      <w:hyperlink r:id="rId356" w:history="1">
        <w:r w:rsidRPr="00764A7E">
          <w:rPr>
            <w:rStyle w:val="Hyperlink"/>
            <w:rFonts w:cstheme="minorHAnsi"/>
            <w:color w:val="auto"/>
            <w:sz w:val="18"/>
            <w:szCs w:val="24"/>
            <w:u w:val="none"/>
            <w:lang w:val="en-US"/>
          </w:rPr>
          <w:t>https</w:t>
        </w:r>
        <w:r w:rsidRPr="00764A7E">
          <w:rPr>
            <w:rStyle w:val="Hyperlink"/>
            <w:rFonts w:cstheme="minorHAnsi"/>
            <w:color w:val="auto"/>
            <w:sz w:val="18"/>
            <w:szCs w:val="24"/>
            <w:u w:val="none"/>
            <w:lang w:val="uk-UA"/>
          </w:rPr>
          <w:t>://</w:t>
        </w:r>
        <w:r w:rsidRPr="00764A7E">
          <w:rPr>
            <w:rStyle w:val="Hyperlink"/>
            <w:rFonts w:cstheme="minorHAnsi"/>
            <w:color w:val="auto"/>
            <w:sz w:val="18"/>
            <w:szCs w:val="24"/>
            <w:u w:val="none"/>
            <w:lang w:val="en-US"/>
          </w:rPr>
          <w:t>www</w:t>
        </w:r>
        <w:r w:rsidRPr="00764A7E">
          <w:rPr>
            <w:rStyle w:val="Hyperlink"/>
            <w:rFonts w:cstheme="minorHAnsi"/>
            <w:color w:val="auto"/>
            <w:sz w:val="18"/>
            <w:szCs w:val="24"/>
            <w:u w:val="none"/>
            <w:lang w:val="uk-UA"/>
          </w:rPr>
          <w:t>.</w:t>
        </w:r>
        <w:proofErr w:type="spellStart"/>
        <w:r w:rsidRPr="00764A7E">
          <w:rPr>
            <w:rStyle w:val="Hyperlink"/>
            <w:rFonts w:cstheme="minorHAnsi"/>
            <w:color w:val="auto"/>
            <w:sz w:val="18"/>
            <w:szCs w:val="24"/>
            <w:u w:val="none"/>
            <w:lang w:val="en-US"/>
          </w:rPr>
          <w:t>oneplanetnetwork</w:t>
        </w:r>
        <w:proofErr w:type="spellEnd"/>
        <w:r w:rsidRPr="00764A7E">
          <w:rPr>
            <w:rStyle w:val="Hyperlink"/>
            <w:rFonts w:cstheme="minorHAnsi"/>
            <w:color w:val="auto"/>
            <w:sz w:val="18"/>
            <w:szCs w:val="24"/>
            <w:u w:val="none"/>
            <w:lang w:val="uk-UA"/>
          </w:rPr>
          <w:t>.</w:t>
        </w:r>
        <w:r w:rsidRPr="00764A7E">
          <w:rPr>
            <w:rStyle w:val="Hyperlink"/>
            <w:rFonts w:cstheme="minorHAnsi"/>
            <w:color w:val="auto"/>
            <w:sz w:val="18"/>
            <w:szCs w:val="24"/>
            <w:u w:val="none"/>
            <w:lang w:val="en-US"/>
          </w:rPr>
          <w:t>org</w:t>
        </w:r>
        <w:r w:rsidRPr="00764A7E">
          <w:rPr>
            <w:rStyle w:val="Hyperlink"/>
            <w:rFonts w:cstheme="minorHAnsi"/>
            <w:color w:val="auto"/>
            <w:sz w:val="18"/>
            <w:szCs w:val="24"/>
            <w:u w:val="none"/>
            <w:lang w:val="uk-UA"/>
          </w:rPr>
          <w:t>/</w:t>
        </w:r>
        <w:r w:rsidRPr="00764A7E">
          <w:rPr>
            <w:rStyle w:val="Hyperlink"/>
            <w:rFonts w:cstheme="minorHAnsi"/>
            <w:color w:val="auto"/>
            <w:sz w:val="18"/>
            <w:szCs w:val="24"/>
            <w:u w:val="none"/>
            <w:lang w:val="en-US"/>
          </w:rPr>
          <w:t>resource</w:t>
        </w:r>
        <w:r w:rsidRPr="00764A7E">
          <w:rPr>
            <w:rStyle w:val="Hyperlink"/>
            <w:rFonts w:cstheme="minorHAnsi"/>
            <w:color w:val="auto"/>
            <w:sz w:val="18"/>
            <w:szCs w:val="24"/>
            <w:u w:val="none"/>
            <w:lang w:val="uk-UA"/>
          </w:rPr>
          <w:t>/</w:t>
        </w:r>
        <w:r w:rsidRPr="00764A7E">
          <w:rPr>
            <w:rStyle w:val="Hyperlink"/>
            <w:rFonts w:cstheme="minorHAnsi"/>
            <w:color w:val="auto"/>
            <w:sz w:val="18"/>
            <w:szCs w:val="24"/>
            <w:u w:val="none"/>
            <w:lang w:val="en-US"/>
          </w:rPr>
          <w:t>guidelines</w:t>
        </w:r>
        <w:r w:rsidRPr="00764A7E">
          <w:rPr>
            <w:rStyle w:val="Hyperlink"/>
            <w:rFonts w:cstheme="minorHAnsi"/>
            <w:color w:val="auto"/>
            <w:sz w:val="18"/>
            <w:szCs w:val="24"/>
            <w:u w:val="none"/>
            <w:lang w:val="uk-UA"/>
          </w:rPr>
          <w:t>-</w:t>
        </w:r>
        <w:r w:rsidRPr="00764A7E">
          <w:rPr>
            <w:rStyle w:val="Hyperlink"/>
            <w:rFonts w:cstheme="minorHAnsi"/>
            <w:color w:val="auto"/>
            <w:sz w:val="18"/>
            <w:szCs w:val="24"/>
            <w:u w:val="none"/>
            <w:lang w:val="en-US"/>
          </w:rPr>
          <w:t>providing</w:t>
        </w:r>
        <w:r w:rsidRPr="00764A7E">
          <w:rPr>
            <w:rStyle w:val="Hyperlink"/>
            <w:rFonts w:cstheme="minorHAnsi"/>
            <w:color w:val="auto"/>
            <w:sz w:val="18"/>
            <w:szCs w:val="24"/>
            <w:u w:val="none"/>
            <w:lang w:val="uk-UA"/>
          </w:rPr>
          <w:t>-</w:t>
        </w:r>
        <w:r w:rsidRPr="00764A7E">
          <w:rPr>
            <w:rStyle w:val="Hyperlink"/>
            <w:rFonts w:cstheme="minorHAnsi"/>
            <w:color w:val="auto"/>
            <w:sz w:val="18"/>
            <w:szCs w:val="24"/>
            <w:u w:val="none"/>
            <w:lang w:val="en-US"/>
          </w:rPr>
          <w:t>product</w:t>
        </w:r>
        <w:r w:rsidRPr="00764A7E">
          <w:rPr>
            <w:rStyle w:val="Hyperlink"/>
            <w:rFonts w:cstheme="minorHAnsi"/>
            <w:color w:val="auto"/>
            <w:sz w:val="18"/>
            <w:szCs w:val="24"/>
            <w:u w:val="none"/>
            <w:lang w:val="uk-UA"/>
          </w:rPr>
          <w:t>-</w:t>
        </w:r>
        <w:r w:rsidRPr="00764A7E">
          <w:rPr>
            <w:rStyle w:val="Hyperlink"/>
            <w:rFonts w:cstheme="minorHAnsi"/>
            <w:color w:val="auto"/>
            <w:sz w:val="18"/>
            <w:szCs w:val="24"/>
            <w:u w:val="none"/>
            <w:lang w:val="en-US"/>
          </w:rPr>
          <w:t>sustainability</w:t>
        </w:r>
        <w:r w:rsidRPr="00764A7E">
          <w:rPr>
            <w:rStyle w:val="Hyperlink"/>
            <w:rFonts w:cstheme="minorHAnsi"/>
            <w:color w:val="auto"/>
            <w:sz w:val="18"/>
            <w:szCs w:val="24"/>
            <w:u w:val="none"/>
            <w:lang w:val="uk-UA"/>
          </w:rPr>
          <w:t>-</w:t>
        </w:r>
        <w:r w:rsidRPr="00764A7E">
          <w:rPr>
            <w:rStyle w:val="Hyperlink"/>
            <w:rFonts w:cstheme="minorHAnsi"/>
            <w:color w:val="auto"/>
            <w:sz w:val="18"/>
            <w:szCs w:val="24"/>
            <w:u w:val="none"/>
            <w:lang w:val="en-US"/>
          </w:rPr>
          <w:t>information</w:t>
        </w:r>
      </w:hyperlink>
    </w:p>
  </w:footnote>
  <w:footnote w:id="90">
    <w:p w14:paraId="53DB6DC9" w14:textId="77777777" w:rsidR="005772E1" w:rsidRPr="00764A7E" w:rsidRDefault="005772E1" w:rsidP="00206F5D">
      <w:pPr>
        <w:pStyle w:val="FootnoteText"/>
        <w:rPr>
          <w:sz w:val="18"/>
          <w:szCs w:val="18"/>
          <w:lang w:val="uk-UA"/>
        </w:rPr>
      </w:pPr>
      <w:r w:rsidRPr="00764A7E">
        <w:rPr>
          <w:rStyle w:val="FootnoteReference"/>
          <w:sz w:val="18"/>
          <w:szCs w:val="18"/>
        </w:rPr>
        <w:footnoteRef/>
      </w:r>
      <w:hyperlink r:id="rId357" w:history="1">
        <w:r w:rsidRPr="00764A7E">
          <w:rPr>
            <w:rStyle w:val="Hyperlink"/>
            <w:rFonts w:cstheme="minorHAnsi"/>
            <w:color w:val="auto"/>
            <w:sz w:val="18"/>
            <w:szCs w:val="18"/>
            <w:u w:val="none"/>
          </w:rPr>
          <w:t>https</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www</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oneplanetnetwork</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org</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resource</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consumer</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information</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tools</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and</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climate</w:t>
        </w:r>
        <w:r w:rsidRPr="00764A7E">
          <w:rPr>
            <w:rStyle w:val="Hyperlink"/>
            <w:rFonts w:cstheme="minorHAnsi"/>
            <w:color w:val="auto"/>
            <w:sz w:val="18"/>
            <w:szCs w:val="18"/>
            <w:u w:val="none"/>
            <w:lang w:val="uk-UA"/>
          </w:rPr>
          <w:t>-</w:t>
        </w:r>
        <w:proofErr w:type="spellStart"/>
        <w:r w:rsidRPr="00764A7E">
          <w:rPr>
            <w:rStyle w:val="Hyperlink"/>
            <w:rFonts w:cstheme="minorHAnsi"/>
            <w:color w:val="auto"/>
            <w:sz w:val="18"/>
            <w:szCs w:val="18"/>
            <w:u w:val="none"/>
          </w:rPr>
          <w:t>change</w:t>
        </w:r>
        <w:proofErr w:type="spellEnd"/>
      </w:hyperlink>
    </w:p>
  </w:footnote>
  <w:footnote w:id="91">
    <w:p w14:paraId="240FA7BD" w14:textId="77777777" w:rsidR="005772E1" w:rsidRPr="00764A7E" w:rsidRDefault="005772E1" w:rsidP="00764A7E">
      <w:pPr>
        <w:pStyle w:val="FootnoteText"/>
        <w:jc w:val="both"/>
        <w:rPr>
          <w:rFonts w:cstheme="minorHAnsi"/>
          <w:sz w:val="18"/>
          <w:szCs w:val="18"/>
          <w:lang w:val="uk-UA"/>
        </w:rPr>
      </w:pPr>
      <w:r w:rsidRPr="00764A7E">
        <w:rPr>
          <w:rStyle w:val="FootnoteReference"/>
          <w:rFonts w:cstheme="minorHAnsi"/>
          <w:sz w:val="18"/>
          <w:szCs w:val="18"/>
        </w:rPr>
        <w:footnoteRef/>
      </w:r>
      <w:proofErr w:type="spellStart"/>
      <w:r w:rsidRPr="00764A7E">
        <w:rPr>
          <w:rFonts w:cstheme="minorHAnsi"/>
          <w:sz w:val="18"/>
          <w:szCs w:val="18"/>
          <w:lang w:val="uk-UA"/>
        </w:rPr>
        <w:t>Certification</w:t>
      </w:r>
      <w:proofErr w:type="spellEnd"/>
      <w:r w:rsidRPr="00764A7E">
        <w:rPr>
          <w:rFonts w:cstheme="minorHAnsi"/>
          <w:sz w:val="18"/>
          <w:szCs w:val="18"/>
          <w:lang w:val="uk-UA"/>
        </w:rPr>
        <w:t xml:space="preserve"> </w:t>
      </w:r>
      <w:proofErr w:type="spellStart"/>
      <w:r w:rsidRPr="00764A7E">
        <w:rPr>
          <w:rFonts w:cstheme="minorHAnsi"/>
          <w:sz w:val="18"/>
          <w:szCs w:val="18"/>
          <w:lang w:val="uk-UA"/>
        </w:rPr>
        <w:t>facilities</w:t>
      </w:r>
      <w:proofErr w:type="spellEnd"/>
      <w:r w:rsidRPr="00764A7E">
        <w:rPr>
          <w:rFonts w:cstheme="minorHAnsi"/>
          <w:sz w:val="18"/>
          <w:szCs w:val="18"/>
          <w:lang w:val="uk-UA"/>
        </w:rPr>
        <w:t xml:space="preserve">: </w:t>
      </w:r>
      <w:proofErr w:type="spellStart"/>
      <w:r w:rsidRPr="00764A7E">
        <w:rPr>
          <w:rFonts w:cstheme="minorHAnsi"/>
          <w:sz w:val="18"/>
          <w:szCs w:val="18"/>
          <w:lang w:val="uk-UA"/>
        </w:rPr>
        <w:t>hotels</w:t>
      </w:r>
      <w:proofErr w:type="spellEnd"/>
      <w:r w:rsidRPr="00764A7E">
        <w:rPr>
          <w:rFonts w:cstheme="minorHAnsi"/>
          <w:sz w:val="18"/>
          <w:szCs w:val="18"/>
          <w:lang w:val="uk-UA"/>
        </w:rPr>
        <w:t xml:space="preserve">, </w:t>
      </w:r>
      <w:proofErr w:type="spellStart"/>
      <w:r w:rsidRPr="00764A7E">
        <w:rPr>
          <w:rFonts w:cstheme="minorHAnsi"/>
          <w:sz w:val="18"/>
          <w:szCs w:val="18"/>
          <w:lang w:val="uk-UA"/>
        </w:rPr>
        <w:t>campsites</w:t>
      </w:r>
      <w:proofErr w:type="spellEnd"/>
      <w:r w:rsidRPr="00764A7E">
        <w:rPr>
          <w:rFonts w:cstheme="minorHAnsi"/>
          <w:sz w:val="18"/>
          <w:szCs w:val="18"/>
          <w:lang w:val="uk-UA"/>
        </w:rPr>
        <w:t xml:space="preserve"> </w:t>
      </w:r>
      <w:proofErr w:type="spellStart"/>
      <w:r w:rsidRPr="00764A7E">
        <w:rPr>
          <w:rFonts w:cstheme="minorHAnsi"/>
          <w:sz w:val="18"/>
          <w:szCs w:val="18"/>
          <w:lang w:val="uk-UA"/>
        </w:rPr>
        <w:t>and</w:t>
      </w:r>
      <w:proofErr w:type="spellEnd"/>
      <w:r w:rsidRPr="00764A7E">
        <w:rPr>
          <w:rFonts w:cstheme="minorHAnsi"/>
          <w:sz w:val="18"/>
          <w:szCs w:val="18"/>
          <w:lang w:val="uk-UA"/>
        </w:rPr>
        <w:t xml:space="preserve"> </w:t>
      </w:r>
      <w:proofErr w:type="spellStart"/>
      <w:r w:rsidRPr="00764A7E">
        <w:rPr>
          <w:rFonts w:cstheme="minorHAnsi"/>
          <w:sz w:val="18"/>
          <w:szCs w:val="18"/>
          <w:lang w:val="uk-UA"/>
        </w:rPr>
        <w:t>other</w:t>
      </w:r>
      <w:proofErr w:type="spellEnd"/>
      <w:r w:rsidRPr="00764A7E">
        <w:rPr>
          <w:rFonts w:cstheme="minorHAnsi"/>
          <w:sz w:val="18"/>
          <w:szCs w:val="18"/>
          <w:lang w:val="uk-UA"/>
        </w:rPr>
        <w:t xml:space="preserve"> </w:t>
      </w:r>
      <w:proofErr w:type="spellStart"/>
      <w:r w:rsidRPr="00764A7E">
        <w:rPr>
          <w:rFonts w:cstheme="minorHAnsi"/>
          <w:sz w:val="18"/>
          <w:szCs w:val="18"/>
          <w:lang w:val="uk-UA"/>
        </w:rPr>
        <w:t>temporary</w:t>
      </w:r>
      <w:proofErr w:type="spellEnd"/>
      <w:r w:rsidRPr="00764A7E">
        <w:rPr>
          <w:rFonts w:cstheme="minorHAnsi"/>
          <w:sz w:val="18"/>
          <w:szCs w:val="18"/>
          <w:lang w:val="uk-UA"/>
        </w:rPr>
        <w:t xml:space="preserve"> </w:t>
      </w:r>
      <w:proofErr w:type="spellStart"/>
      <w:r w:rsidRPr="00764A7E">
        <w:rPr>
          <w:rFonts w:cstheme="minorHAnsi"/>
          <w:sz w:val="18"/>
          <w:szCs w:val="18"/>
          <w:lang w:val="uk-UA"/>
        </w:rPr>
        <w:t>accommodation</w:t>
      </w:r>
      <w:proofErr w:type="spellEnd"/>
      <w:r w:rsidRPr="00764A7E">
        <w:rPr>
          <w:rFonts w:cstheme="minorHAnsi"/>
          <w:sz w:val="18"/>
          <w:szCs w:val="18"/>
          <w:lang w:val="uk-UA"/>
        </w:rPr>
        <w:t xml:space="preserve"> </w:t>
      </w:r>
      <w:proofErr w:type="spellStart"/>
      <w:r w:rsidRPr="00764A7E">
        <w:rPr>
          <w:rFonts w:cstheme="minorHAnsi"/>
          <w:sz w:val="18"/>
          <w:szCs w:val="18"/>
          <w:lang w:val="uk-UA"/>
        </w:rPr>
        <w:t>facilities</w:t>
      </w:r>
      <w:proofErr w:type="spellEnd"/>
    </w:p>
  </w:footnote>
  <w:footnote w:id="92">
    <w:p w14:paraId="07A2D0D6" w14:textId="77777777" w:rsidR="005772E1" w:rsidRPr="00764A7E" w:rsidRDefault="005772E1" w:rsidP="00764A7E">
      <w:pPr>
        <w:pStyle w:val="FootnoteText"/>
        <w:jc w:val="both"/>
        <w:rPr>
          <w:rFonts w:cstheme="minorHAnsi"/>
          <w:sz w:val="18"/>
          <w:szCs w:val="18"/>
          <w:lang w:val="uk-UA"/>
        </w:rPr>
      </w:pPr>
      <w:r w:rsidRPr="00764A7E">
        <w:rPr>
          <w:rStyle w:val="FootnoteReference"/>
          <w:rFonts w:cstheme="minorHAnsi"/>
          <w:sz w:val="18"/>
          <w:szCs w:val="18"/>
        </w:rPr>
        <w:footnoteRef/>
      </w:r>
      <w:proofErr w:type="spellStart"/>
      <w:r w:rsidRPr="00764A7E">
        <w:rPr>
          <w:rFonts w:cstheme="minorHAnsi"/>
          <w:sz w:val="18"/>
          <w:szCs w:val="18"/>
          <w:lang w:val="uk-UA"/>
        </w:rPr>
        <w:t>Provides</w:t>
      </w:r>
      <w:proofErr w:type="spellEnd"/>
      <w:r w:rsidRPr="00764A7E">
        <w:rPr>
          <w:rFonts w:cstheme="minorHAnsi"/>
          <w:sz w:val="18"/>
          <w:szCs w:val="18"/>
          <w:lang w:val="uk-UA"/>
        </w:rPr>
        <w:t xml:space="preserve"> </w:t>
      </w:r>
      <w:proofErr w:type="spellStart"/>
      <w:r w:rsidRPr="00764A7E">
        <w:rPr>
          <w:rFonts w:cstheme="minorHAnsi"/>
          <w:sz w:val="18"/>
          <w:szCs w:val="18"/>
          <w:lang w:val="uk-UA"/>
        </w:rPr>
        <w:t>for</w:t>
      </w:r>
      <w:proofErr w:type="spellEnd"/>
      <w:r w:rsidRPr="00764A7E">
        <w:rPr>
          <w:rFonts w:cstheme="minorHAnsi"/>
          <w:sz w:val="18"/>
          <w:szCs w:val="18"/>
          <w:lang w:val="uk-UA"/>
        </w:rPr>
        <w:t xml:space="preserve"> </w:t>
      </w:r>
      <w:proofErr w:type="spellStart"/>
      <w:r w:rsidRPr="00764A7E">
        <w:rPr>
          <w:rFonts w:cstheme="minorHAnsi"/>
          <w:sz w:val="18"/>
          <w:szCs w:val="18"/>
          <w:lang w:val="uk-UA"/>
        </w:rPr>
        <w:t>the</w:t>
      </w:r>
      <w:proofErr w:type="spellEnd"/>
      <w:r w:rsidRPr="00764A7E">
        <w:rPr>
          <w:rFonts w:cstheme="minorHAnsi"/>
          <w:sz w:val="18"/>
          <w:szCs w:val="18"/>
          <w:lang w:val="uk-UA"/>
        </w:rPr>
        <w:t xml:space="preserve"> </w:t>
      </w:r>
      <w:proofErr w:type="spellStart"/>
      <w:r w:rsidRPr="00764A7E">
        <w:rPr>
          <w:rFonts w:cstheme="minorHAnsi"/>
          <w:sz w:val="18"/>
          <w:szCs w:val="18"/>
          <w:lang w:val="uk-UA"/>
        </w:rPr>
        <w:t>development</w:t>
      </w:r>
      <w:proofErr w:type="spellEnd"/>
      <w:r w:rsidRPr="00764A7E">
        <w:rPr>
          <w:rFonts w:cstheme="minorHAnsi"/>
          <w:sz w:val="18"/>
          <w:szCs w:val="18"/>
          <w:lang w:val="uk-UA"/>
        </w:rPr>
        <w:t xml:space="preserve"> </w:t>
      </w:r>
      <w:proofErr w:type="spellStart"/>
      <w:r w:rsidRPr="00764A7E">
        <w:rPr>
          <w:rFonts w:cstheme="minorHAnsi"/>
          <w:sz w:val="18"/>
          <w:szCs w:val="18"/>
          <w:lang w:val="uk-UA"/>
        </w:rPr>
        <w:t>of</w:t>
      </w:r>
      <w:proofErr w:type="spellEnd"/>
      <w:r w:rsidRPr="00764A7E">
        <w:rPr>
          <w:rFonts w:cstheme="minorHAnsi"/>
          <w:sz w:val="18"/>
          <w:szCs w:val="18"/>
          <w:lang w:val="uk-UA"/>
        </w:rPr>
        <w:t xml:space="preserve"> </w:t>
      </w:r>
      <w:proofErr w:type="spellStart"/>
      <w:r w:rsidRPr="00764A7E">
        <w:rPr>
          <w:rFonts w:cstheme="minorHAnsi"/>
          <w:sz w:val="18"/>
          <w:szCs w:val="18"/>
          <w:lang w:val="uk-UA"/>
        </w:rPr>
        <w:t>methodological</w:t>
      </w:r>
      <w:proofErr w:type="spellEnd"/>
      <w:r w:rsidRPr="00764A7E">
        <w:rPr>
          <w:rFonts w:cstheme="minorHAnsi"/>
          <w:sz w:val="18"/>
          <w:szCs w:val="18"/>
          <w:lang w:val="uk-UA"/>
        </w:rPr>
        <w:t xml:space="preserve"> </w:t>
      </w:r>
      <w:proofErr w:type="spellStart"/>
      <w:r w:rsidRPr="00764A7E">
        <w:rPr>
          <w:rFonts w:cstheme="minorHAnsi"/>
          <w:sz w:val="18"/>
          <w:szCs w:val="18"/>
          <w:lang w:val="uk-UA"/>
        </w:rPr>
        <w:t>and</w:t>
      </w:r>
      <w:proofErr w:type="spellEnd"/>
      <w:r w:rsidRPr="00764A7E">
        <w:rPr>
          <w:rFonts w:cstheme="minorHAnsi"/>
          <w:sz w:val="18"/>
          <w:szCs w:val="18"/>
          <w:lang w:val="uk-UA"/>
        </w:rPr>
        <w:t xml:space="preserve"> </w:t>
      </w:r>
      <w:proofErr w:type="spellStart"/>
      <w:r w:rsidRPr="00764A7E">
        <w:rPr>
          <w:rFonts w:cstheme="minorHAnsi"/>
          <w:sz w:val="18"/>
          <w:szCs w:val="18"/>
          <w:lang w:val="uk-UA"/>
        </w:rPr>
        <w:t>educational</w:t>
      </w:r>
      <w:proofErr w:type="spellEnd"/>
      <w:r w:rsidRPr="00764A7E">
        <w:rPr>
          <w:rFonts w:cstheme="minorHAnsi"/>
          <w:sz w:val="18"/>
          <w:szCs w:val="18"/>
          <w:lang w:val="uk-UA"/>
        </w:rPr>
        <w:t xml:space="preserve"> </w:t>
      </w:r>
      <w:proofErr w:type="spellStart"/>
      <w:r w:rsidRPr="00764A7E">
        <w:rPr>
          <w:rFonts w:cstheme="minorHAnsi"/>
          <w:sz w:val="18"/>
          <w:szCs w:val="18"/>
          <w:lang w:val="uk-UA"/>
        </w:rPr>
        <w:t>materials</w:t>
      </w:r>
      <w:proofErr w:type="spellEnd"/>
      <w:r w:rsidRPr="00764A7E">
        <w:rPr>
          <w:rFonts w:cstheme="minorHAnsi"/>
          <w:sz w:val="18"/>
          <w:szCs w:val="18"/>
          <w:lang w:val="uk-UA"/>
        </w:rPr>
        <w:t xml:space="preserve"> </w:t>
      </w:r>
      <w:proofErr w:type="spellStart"/>
      <w:r w:rsidRPr="00764A7E">
        <w:rPr>
          <w:rFonts w:cstheme="minorHAnsi"/>
          <w:sz w:val="18"/>
          <w:szCs w:val="18"/>
          <w:lang w:val="uk-UA"/>
        </w:rPr>
        <w:t>dedicated</w:t>
      </w:r>
      <w:proofErr w:type="spellEnd"/>
      <w:r w:rsidRPr="00764A7E">
        <w:rPr>
          <w:rFonts w:cstheme="minorHAnsi"/>
          <w:sz w:val="18"/>
          <w:szCs w:val="18"/>
          <w:lang w:val="uk-UA"/>
        </w:rPr>
        <w:t xml:space="preserve"> </w:t>
      </w:r>
      <w:proofErr w:type="spellStart"/>
      <w:r w:rsidRPr="00764A7E">
        <w:rPr>
          <w:rFonts w:cstheme="minorHAnsi"/>
          <w:sz w:val="18"/>
          <w:szCs w:val="18"/>
          <w:lang w:val="uk-UA"/>
        </w:rPr>
        <w:t>to</w:t>
      </w:r>
      <w:proofErr w:type="spellEnd"/>
      <w:r w:rsidRPr="00764A7E">
        <w:rPr>
          <w:rFonts w:cstheme="minorHAnsi"/>
          <w:sz w:val="18"/>
          <w:szCs w:val="18"/>
          <w:lang w:val="uk-UA"/>
        </w:rPr>
        <w:t xml:space="preserve"> </w:t>
      </w:r>
      <w:proofErr w:type="spellStart"/>
      <w:r w:rsidRPr="00764A7E">
        <w:rPr>
          <w:rFonts w:cstheme="minorHAnsi"/>
          <w:sz w:val="18"/>
          <w:szCs w:val="18"/>
          <w:lang w:val="uk-UA"/>
        </w:rPr>
        <w:t>the</w:t>
      </w:r>
      <w:proofErr w:type="spellEnd"/>
      <w:r w:rsidRPr="00764A7E">
        <w:rPr>
          <w:rFonts w:cstheme="minorHAnsi"/>
          <w:sz w:val="18"/>
          <w:szCs w:val="18"/>
          <w:lang w:val="uk-UA"/>
        </w:rPr>
        <w:t xml:space="preserve"> </w:t>
      </w:r>
      <w:proofErr w:type="spellStart"/>
      <w:r w:rsidRPr="00764A7E">
        <w:rPr>
          <w:rFonts w:cstheme="minorHAnsi"/>
          <w:sz w:val="18"/>
          <w:szCs w:val="18"/>
          <w:lang w:val="uk-UA"/>
        </w:rPr>
        <w:t>celebration</w:t>
      </w:r>
      <w:proofErr w:type="spellEnd"/>
      <w:r w:rsidRPr="00764A7E">
        <w:rPr>
          <w:rFonts w:cstheme="minorHAnsi"/>
          <w:sz w:val="18"/>
          <w:szCs w:val="18"/>
          <w:lang w:val="uk-UA"/>
        </w:rPr>
        <w:t xml:space="preserve"> </w:t>
      </w:r>
      <w:proofErr w:type="spellStart"/>
      <w:r w:rsidRPr="00764A7E">
        <w:rPr>
          <w:rFonts w:cstheme="minorHAnsi"/>
          <w:sz w:val="18"/>
          <w:szCs w:val="18"/>
          <w:lang w:val="uk-UA"/>
        </w:rPr>
        <w:t>of</w:t>
      </w:r>
      <w:proofErr w:type="spellEnd"/>
      <w:r w:rsidRPr="00764A7E">
        <w:rPr>
          <w:rFonts w:cstheme="minorHAnsi"/>
          <w:sz w:val="18"/>
          <w:szCs w:val="18"/>
          <w:lang w:val="uk-UA"/>
        </w:rPr>
        <w:t xml:space="preserve"> </w:t>
      </w:r>
      <w:proofErr w:type="spellStart"/>
      <w:r w:rsidRPr="00764A7E">
        <w:rPr>
          <w:rFonts w:cstheme="minorHAnsi"/>
          <w:sz w:val="18"/>
          <w:szCs w:val="18"/>
          <w:lang w:val="uk-UA"/>
        </w:rPr>
        <w:t>World</w:t>
      </w:r>
      <w:proofErr w:type="spellEnd"/>
      <w:r w:rsidRPr="00764A7E">
        <w:rPr>
          <w:rFonts w:cstheme="minorHAnsi"/>
          <w:sz w:val="18"/>
          <w:szCs w:val="18"/>
          <w:lang w:val="uk-UA"/>
        </w:rPr>
        <w:t xml:space="preserve"> </w:t>
      </w:r>
      <w:proofErr w:type="spellStart"/>
      <w:r w:rsidRPr="00764A7E">
        <w:rPr>
          <w:rFonts w:cstheme="minorHAnsi"/>
          <w:sz w:val="18"/>
          <w:szCs w:val="18"/>
          <w:lang w:val="uk-UA"/>
        </w:rPr>
        <w:t>Eco-Labeling</w:t>
      </w:r>
      <w:proofErr w:type="spellEnd"/>
      <w:r w:rsidRPr="00764A7E">
        <w:rPr>
          <w:rFonts w:cstheme="minorHAnsi"/>
          <w:sz w:val="18"/>
          <w:szCs w:val="18"/>
          <w:lang w:val="uk-UA"/>
        </w:rPr>
        <w:t xml:space="preserve"> </w:t>
      </w:r>
      <w:proofErr w:type="spellStart"/>
      <w:r w:rsidRPr="00764A7E">
        <w:rPr>
          <w:rFonts w:cstheme="minorHAnsi"/>
          <w:sz w:val="18"/>
          <w:szCs w:val="18"/>
          <w:lang w:val="uk-UA"/>
        </w:rPr>
        <w:t>Day</w:t>
      </w:r>
      <w:proofErr w:type="spellEnd"/>
      <w:r w:rsidRPr="00764A7E">
        <w:rPr>
          <w:rFonts w:cstheme="minorHAnsi"/>
          <w:sz w:val="18"/>
          <w:szCs w:val="18"/>
          <w:lang w:val="uk-UA"/>
        </w:rPr>
        <w:t xml:space="preserve">. </w:t>
      </w:r>
      <w:proofErr w:type="spellStart"/>
      <w:r w:rsidRPr="00764A7E">
        <w:rPr>
          <w:rFonts w:cstheme="minorHAnsi"/>
          <w:sz w:val="18"/>
          <w:szCs w:val="18"/>
          <w:lang w:val="uk-UA"/>
        </w:rPr>
        <w:t>The</w:t>
      </w:r>
      <w:proofErr w:type="spellEnd"/>
      <w:r w:rsidRPr="00764A7E">
        <w:rPr>
          <w:rFonts w:cstheme="minorHAnsi"/>
          <w:sz w:val="18"/>
          <w:szCs w:val="18"/>
          <w:lang w:val="uk-UA"/>
        </w:rPr>
        <w:t xml:space="preserve"> </w:t>
      </w:r>
      <w:proofErr w:type="spellStart"/>
      <w:r w:rsidRPr="00764A7E">
        <w:rPr>
          <w:rFonts w:cstheme="minorHAnsi"/>
          <w:sz w:val="18"/>
          <w:szCs w:val="18"/>
          <w:lang w:val="uk-UA"/>
        </w:rPr>
        <w:t>developed</w:t>
      </w:r>
      <w:proofErr w:type="spellEnd"/>
      <w:r w:rsidRPr="00764A7E">
        <w:rPr>
          <w:rFonts w:cstheme="minorHAnsi"/>
          <w:sz w:val="18"/>
          <w:szCs w:val="18"/>
          <w:lang w:val="uk-UA"/>
        </w:rPr>
        <w:t xml:space="preserve"> </w:t>
      </w:r>
      <w:proofErr w:type="spellStart"/>
      <w:r w:rsidRPr="00764A7E">
        <w:rPr>
          <w:rFonts w:cstheme="minorHAnsi"/>
          <w:sz w:val="18"/>
          <w:szCs w:val="18"/>
          <w:lang w:val="uk-UA"/>
        </w:rPr>
        <w:t>materials</w:t>
      </w:r>
      <w:proofErr w:type="spellEnd"/>
      <w:r w:rsidRPr="00764A7E">
        <w:rPr>
          <w:rFonts w:cstheme="minorHAnsi"/>
          <w:sz w:val="18"/>
          <w:szCs w:val="18"/>
          <w:lang w:val="uk-UA"/>
        </w:rPr>
        <w:t xml:space="preserve"> </w:t>
      </w:r>
      <w:proofErr w:type="spellStart"/>
      <w:r w:rsidRPr="00764A7E">
        <w:rPr>
          <w:rFonts w:cstheme="minorHAnsi"/>
          <w:sz w:val="18"/>
          <w:szCs w:val="18"/>
          <w:lang w:val="uk-UA"/>
        </w:rPr>
        <w:t>should</w:t>
      </w:r>
      <w:proofErr w:type="spellEnd"/>
      <w:r w:rsidRPr="00764A7E">
        <w:rPr>
          <w:rFonts w:cstheme="minorHAnsi"/>
          <w:sz w:val="18"/>
          <w:szCs w:val="18"/>
          <w:lang w:val="uk-UA"/>
        </w:rPr>
        <w:t xml:space="preserve"> </w:t>
      </w:r>
      <w:proofErr w:type="spellStart"/>
      <w:r w:rsidRPr="00764A7E">
        <w:rPr>
          <w:rFonts w:cstheme="minorHAnsi"/>
          <w:sz w:val="18"/>
          <w:szCs w:val="18"/>
          <w:lang w:val="uk-UA"/>
        </w:rPr>
        <w:t>be</w:t>
      </w:r>
      <w:proofErr w:type="spellEnd"/>
      <w:r w:rsidRPr="00764A7E">
        <w:rPr>
          <w:rFonts w:cstheme="minorHAnsi"/>
          <w:sz w:val="18"/>
          <w:szCs w:val="18"/>
          <w:lang w:val="uk-UA"/>
        </w:rPr>
        <w:t xml:space="preserve"> </w:t>
      </w:r>
      <w:proofErr w:type="spellStart"/>
      <w:r w:rsidRPr="00764A7E">
        <w:rPr>
          <w:rFonts w:cstheme="minorHAnsi"/>
          <w:sz w:val="18"/>
          <w:szCs w:val="18"/>
          <w:lang w:val="uk-UA"/>
        </w:rPr>
        <w:t>marked</w:t>
      </w:r>
      <w:proofErr w:type="spellEnd"/>
      <w:r w:rsidRPr="00764A7E">
        <w:rPr>
          <w:rFonts w:cstheme="minorHAnsi"/>
          <w:sz w:val="18"/>
          <w:szCs w:val="18"/>
          <w:lang w:val="uk-UA"/>
        </w:rPr>
        <w:t xml:space="preserve"> "</w:t>
      </w:r>
      <w:proofErr w:type="spellStart"/>
      <w:r w:rsidRPr="00764A7E">
        <w:rPr>
          <w:rFonts w:cstheme="minorHAnsi"/>
          <w:sz w:val="18"/>
          <w:szCs w:val="18"/>
          <w:lang w:val="uk-UA"/>
        </w:rPr>
        <w:t>Recommended</w:t>
      </w:r>
      <w:proofErr w:type="spellEnd"/>
      <w:r w:rsidRPr="00764A7E">
        <w:rPr>
          <w:rFonts w:cstheme="minorHAnsi"/>
          <w:sz w:val="18"/>
          <w:szCs w:val="18"/>
          <w:lang w:val="uk-UA"/>
        </w:rPr>
        <w:t xml:space="preserve"> </w:t>
      </w:r>
      <w:proofErr w:type="spellStart"/>
      <w:r w:rsidRPr="00764A7E">
        <w:rPr>
          <w:rFonts w:cstheme="minorHAnsi"/>
          <w:sz w:val="18"/>
          <w:szCs w:val="18"/>
          <w:lang w:val="uk-UA"/>
        </w:rPr>
        <w:t>by</w:t>
      </w:r>
      <w:proofErr w:type="spellEnd"/>
      <w:r w:rsidRPr="00764A7E">
        <w:rPr>
          <w:rFonts w:cstheme="minorHAnsi"/>
          <w:sz w:val="18"/>
          <w:szCs w:val="18"/>
          <w:lang w:val="uk-UA"/>
        </w:rPr>
        <w:t xml:space="preserve"> </w:t>
      </w:r>
      <w:proofErr w:type="spellStart"/>
      <w:r w:rsidRPr="00764A7E">
        <w:rPr>
          <w:rFonts w:cstheme="minorHAnsi"/>
          <w:sz w:val="18"/>
          <w:szCs w:val="18"/>
          <w:lang w:val="uk-UA"/>
        </w:rPr>
        <w:t>the</w:t>
      </w:r>
      <w:proofErr w:type="spellEnd"/>
      <w:r w:rsidRPr="00764A7E">
        <w:rPr>
          <w:rFonts w:cstheme="minorHAnsi"/>
          <w:sz w:val="18"/>
          <w:szCs w:val="18"/>
          <w:lang w:val="uk-UA"/>
        </w:rPr>
        <w:t xml:space="preserve"> </w:t>
      </w:r>
      <w:proofErr w:type="spellStart"/>
      <w:r w:rsidRPr="00764A7E">
        <w:rPr>
          <w:rFonts w:cstheme="minorHAnsi"/>
          <w:sz w:val="18"/>
          <w:szCs w:val="18"/>
          <w:lang w:val="uk-UA"/>
        </w:rPr>
        <w:t>Ministry</w:t>
      </w:r>
      <w:proofErr w:type="spellEnd"/>
      <w:r w:rsidRPr="00764A7E">
        <w:rPr>
          <w:rFonts w:cstheme="minorHAnsi"/>
          <w:sz w:val="18"/>
          <w:szCs w:val="18"/>
          <w:lang w:val="uk-UA"/>
        </w:rPr>
        <w:t xml:space="preserve"> </w:t>
      </w:r>
      <w:proofErr w:type="spellStart"/>
      <w:r w:rsidRPr="00764A7E">
        <w:rPr>
          <w:rFonts w:cstheme="minorHAnsi"/>
          <w:sz w:val="18"/>
          <w:szCs w:val="18"/>
          <w:lang w:val="uk-UA"/>
        </w:rPr>
        <w:t>of</w:t>
      </w:r>
      <w:proofErr w:type="spellEnd"/>
      <w:r w:rsidRPr="00764A7E">
        <w:rPr>
          <w:rFonts w:cstheme="minorHAnsi"/>
          <w:sz w:val="18"/>
          <w:szCs w:val="18"/>
          <w:lang w:val="uk-UA"/>
        </w:rPr>
        <w:t xml:space="preserve"> </w:t>
      </w:r>
      <w:proofErr w:type="spellStart"/>
      <w:r w:rsidRPr="00764A7E">
        <w:rPr>
          <w:rFonts w:cstheme="minorHAnsi"/>
          <w:sz w:val="18"/>
          <w:szCs w:val="18"/>
          <w:lang w:val="uk-UA"/>
        </w:rPr>
        <w:t>Education</w:t>
      </w:r>
      <w:proofErr w:type="spellEnd"/>
      <w:r w:rsidRPr="00764A7E">
        <w:rPr>
          <w:rFonts w:cstheme="minorHAnsi"/>
          <w:sz w:val="18"/>
          <w:szCs w:val="18"/>
          <w:lang w:val="uk-UA"/>
        </w:rPr>
        <w:t xml:space="preserve"> </w:t>
      </w:r>
      <w:proofErr w:type="spellStart"/>
      <w:r w:rsidRPr="00764A7E">
        <w:rPr>
          <w:rFonts w:cstheme="minorHAnsi"/>
          <w:sz w:val="18"/>
          <w:szCs w:val="18"/>
          <w:lang w:val="uk-UA"/>
        </w:rPr>
        <w:t>and</w:t>
      </w:r>
      <w:proofErr w:type="spellEnd"/>
      <w:r w:rsidRPr="00764A7E">
        <w:rPr>
          <w:rFonts w:cstheme="minorHAnsi"/>
          <w:sz w:val="18"/>
          <w:szCs w:val="18"/>
          <w:lang w:val="uk-UA"/>
        </w:rPr>
        <w:t xml:space="preserve"> </w:t>
      </w:r>
      <w:proofErr w:type="spellStart"/>
      <w:r w:rsidRPr="00764A7E">
        <w:rPr>
          <w:rFonts w:cstheme="minorHAnsi"/>
          <w:sz w:val="18"/>
          <w:szCs w:val="18"/>
          <w:lang w:val="uk-UA"/>
        </w:rPr>
        <w:t>Science</w:t>
      </w:r>
      <w:proofErr w:type="spellEnd"/>
      <w:r w:rsidRPr="00764A7E">
        <w:rPr>
          <w:rFonts w:cstheme="minorHAnsi"/>
          <w:sz w:val="18"/>
          <w:szCs w:val="18"/>
          <w:lang w:val="uk-UA"/>
        </w:rPr>
        <w:t xml:space="preserve">" </w:t>
      </w:r>
      <w:proofErr w:type="spellStart"/>
      <w:r w:rsidRPr="00764A7E">
        <w:rPr>
          <w:rFonts w:cstheme="minorHAnsi"/>
          <w:sz w:val="18"/>
          <w:szCs w:val="18"/>
          <w:lang w:val="uk-UA"/>
        </w:rPr>
        <w:t>and</w:t>
      </w:r>
      <w:proofErr w:type="spellEnd"/>
      <w:r w:rsidRPr="00764A7E">
        <w:rPr>
          <w:rFonts w:cstheme="minorHAnsi"/>
          <w:sz w:val="18"/>
          <w:szCs w:val="18"/>
          <w:lang w:val="uk-UA"/>
        </w:rPr>
        <w:t xml:space="preserve"> </w:t>
      </w:r>
      <w:proofErr w:type="spellStart"/>
      <w:r w:rsidRPr="00764A7E">
        <w:rPr>
          <w:rFonts w:cstheme="minorHAnsi"/>
          <w:sz w:val="18"/>
          <w:szCs w:val="18"/>
          <w:lang w:val="uk-UA"/>
        </w:rPr>
        <w:t>implemented</w:t>
      </w:r>
      <w:proofErr w:type="spellEnd"/>
      <w:r w:rsidRPr="00764A7E">
        <w:rPr>
          <w:rFonts w:cstheme="minorHAnsi"/>
          <w:sz w:val="18"/>
          <w:szCs w:val="18"/>
          <w:lang w:val="uk-UA"/>
        </w:rPr>
        <w:t xml:space="preserve"> </w:t>
      </w:r>
      <w:proofErr w:type="spellStart"/>
      <w:r w:rsidRPr="00764A7E">
        <w:rPr>
          <w:rFonts w:cstheme="minorHAnsi"/>
          <w:sz w:val="18"/>
          <w:szCs w:val="18"/>
          <w:lang w:val="uk-UA"/>
        </w:rPr>
        <w:t>in</w:t>
      </w:r>
      <w:proofErr w:type="spellEnd"/>
      <w:r w:rsidRPr="00764A7E">
        <w:rPr>
          <w:rFonts w:cstheme="minorHAnsi"/>
          <w:sz w:val="18"/>
          <w:szCs w:val="18"/>
          <w:lang w:val="uk-UA"/>
        </w:rPr>
        <w:t xml:space="preserve"> </w:t>
      </w:r>
      <w:proofErr w:type="spellStart"/>
      <w:r w:rsidRPr="00764A7E">
        <w:rPr>
          <w:rFonts w:cstheme="minorHAnsi"/>
          <w:sz w:val="18"/>
          <w:szCs w:val="18"/>
          <w:lang w:val="uk-UA"/>
        </w:rPr>
        <w:t>all</w:t>
      </w:r>
      <w:proofErr w:type="spellEnd"/>
      <w:r w:rsidRPr="00764A7E">
        <w:rPr>
          <w:rFonts w:cstheme="minorHAnsi"/>
          <w:sz w:val="18"/>
          <w:szCs w:val="18"/>
          <w:lang w:val="uk-UA"/>
        </w:rPr>
        <w:t xml:space="preserve"> </w:t>
      </w:r>
      <w:proofErr w:type="spellStart"/>
      <w:r w:rsidRPr="00764A7E">
        <w:rPr>
          <w:rFonts w:cstheme="minorHAnsi"/>
          <w:sz w:val="18"/>
          <w:szCs w:val="18"/>
          <w:lang w:val="uk-UA"/>
        </w:rPr>
        <w:t>schools</w:t>
      </w:r>
      <w:proofErr w:type="spellEnd"/>
      <w:r w:rsidRPr="00764A7E">
        <w:rPr>
          <w:rFonts w:cstheme="minorHAnsi"/>
          <w:sz w:val="18"/>
          <w:szCs w:val="18"/>
          <w:lang w:val="uk-UA"/>
        </w:rPr>
        <w:t xml:space="preserve"> </w:t>
      </w:r>
      <w:proofErr w:type="spellStart"/>
      <w:r w:rsidRPr="00764A7E">
        <w:rPr>
          <w:rFonts w:cstheme="minorHAnsi"/>
          <w:sz w:val="18"/>
          <w:szCs w:val="18"/>
          <w:lang w:val="uk-UA"/>
        </w:rPr>
        <w:t>through</w:t>
      </w:r>
      <w:proofErr w:type="spellEnd"/>
      <w:r w:rsidRPr="00764A7E">
        <w:rPr>
          <w:rFonts w:cstheme="minorHAnsi"/>
          <w:sz w:val="18"/>
          <w:szCs w:val="18"/>
          <w:lang w:val="uk-UA"/>
        </w:rPr>
        <w:t xml:space="preserve"> </w:t>
      </w:r>
      <w:proofErr w:type="spellStart"/>
      <w:r w:rsidRPr="00764A7E">
        <w:rPr>
          <w:rFonts w:cstheme="minorHAnsi"/>
          <w:sz w:val="18"/>
          <w:szCs w:val="18"/>
          <w:lang w:val="uk-UA"/>
        </w:rPr>
        <w:t>the</w:t>
      </w:r>
      <w:proofErr w:type="spellEnd"/>
      <w:r w:rsidRPr="00764A7E">
        <w:rPr>
          <w:rFonts w:cstheme="minorHAnsi"/>
          <w:sz w:val="18"/>
          <w:szCs w:val="18"/>
          <w:lang w:val="uk-UA"/>
        </w:rPr>
        <w:t xml:space="preserve"> </w:t>
      </w:r>
      <w:proofErr w:type="spellStart"/>
      <w:r w:rsidRPr="00764A7E">
        <w:rPr>
          <w:rFonts w:cstheme="minorHAnsi"/>
          <w:sz w:val="18"/>
          <w:szCs w:val="18"/>
          <w:lang w:val="uk-UA"/>
        </w:rPr>
        <w:t>National</w:t>
      </w:r>
      <w:proofErr w:type="spellEnd"/>
      <w:r w:rsidRPr="00764A7E">
        <w:rPr>
          <w:rFonts w:cstheme="minorHAnsi"/>
          <w:sz w:val="18"/>
          <w:szCs w:val="18"/>
          <w:lang w:val="uk-UA"/>
        </w:rPr>
        <w:t xml:space="preserve"> </w:t>
      </w:r>
      <w:proofErr w:type="spellStart"/>
      <w:r w:rsidRPr="00764A7E">
        <w:rPr>
          <w:rFonts w:cstheme="minorHAnsi"/>
          <w:sz w:val="18"/>
          <w:szCs w:val="18"/>
          <w:lang w:val="uk-UA"/>
        </w:rPr>
        <w:t>Electronic</w:t>
      </w:r>
      <w:proofErr w:type="spellEnd"/>
      <w:r w:rsidRPr="00764A7E">
        <w:rPr>
          <w:rFonts w:cstheme="minorHAnsi"/>
          <w:sz w:val="18"/>
          <w:szCs w:val="18"/>
          <w:lang w:val="uk-UA"/>
        </w:rPr>
        <w:t xml:space="preserve"> </w:t>
      </w:r>
      <w:proofErr w:type="spellStart"/>
      <w:r w:rsidRPr="00764A7E">
        <w:rPr>
          <w:rFonts w:cstheme="minorHAnsi"/>
          <w:sz w:val="18"/>
          <w:szCs w:val="18"/>
          <w:lang w:val="uk-UA"/>
        </w:rPr>
        <w:t>Educational</w:t>
      </w:r>
      <w:proofErr w:type="spellEnd"/>
      <w:r w:rsidRPr="00764A7E">
        <w:rPr>
          <w:rFonts w:cstheme="minorHAnsi"/>
          <w:sz w:val="18"/>
          <w:szCs w:val="18"/>
          <w:lang w:val="uk-UA"/>
        </w:rPr>
        <w:t xml:space="preserve"> </w:t>
      </w:r>
      <w:proofErr w:type="spellStart"/>
      <w:r w:rsidRPr="00764A7E">
        <w:rPr>
          <w:rFonts w:cstheme="minorHAnsi"/>
          <w:sz w:val="18"/>
          <w:szCs w:val="18"/>
          <w:lang w:val="uk-UA"/>
        </w:rPr>
        <w:t>Platform</w:t>
      </w:r>
      <w:proofErr w:type="spellEnd"/>
      <w:r w:rsidRPr="00764A7E">
        <w:rPr>
          <w:rFonts w:cstheme="minorHAnsi"/>
          <w:sz w:val="18"/>
          <w:szCs w:val="18"/>
          <w:lang w:val="uk-UA"/>
        </w:rPr>
        <w:t>.</w:t>
      </w:r>
    </w:p>
  </w:footnote>
  <w:footnote w:id="93">
    <w:p w14:paraId="0C3246AF" w14:textId="77777777" w:rsidR="005772E1" w:rsidRPr="00C46B0C" w:rsidRDefault="005772E1" w:rsidP="00764A7E">
      <w:pPr>
        <w:pStyle w:val="FootnoteText"/>
        <w:jc w:val="both"/>
        <w:rPr>
          <w:lang w:val="uk-UA"/>
        </w:rPr>
      </w:pPr>
      <w:r w:rsidRPr="00764A7E">
        <w:rPr>
          <w:rStyle w:val="FootnoteReference"/>
          <w:rFonts w:cstheme="minorHAnsi"/>
          <w:sz w:val="18"/>
          <w:szCs w:val="18"/>
        </w:rPr>
        <w:footnoteRef/>
      </w:r>
      <w:hyperlink r:id="rId358" w:history="1">
        <w:r w:rsidRPr="00764A7E">
          <w:rPr>
            <w:rStyle w:val="Hyperlink"/>
            <w:rFonts w:cstheme="minorHAnsi"/>
            <w:color w:val="auto"/>
            <w:sz w:val="18"/>
            <w:szCs w:val="18"/>
            <w:u w:val="none"/>
          </w:rPr>
          <w:t>https</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ec</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europa</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eu</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environment</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ecolabel</w:t>
        </w:r>
        <w:r w:rsidRPr="00764A7E">
          <w:rPr>
            <w:rStyle w:val="Hyperlink"/>
            <w:rFonts w:cstheme="minorHAnsi"/>
            <w:color w:val="auto"/>
            <w:sz w:val="18"/>
            <w:szCs w:val="18"/>
            <w:u w:val="none"/>
            <w:lang w:val="uk-UA"/>
          </w:rPr>
          <w:t>/</w:t>
        </w:r>
        <w:r w:rsidRPr="00764A7E">
          <w:rPr>
            <w:rStyle w:val="Hyperlink"/>
            <w:rFonts w:cstheme="minorHAnsi"/>
            <w:color w:val="auto"/>
            <w:sz w:val="18"/>
            <w:szCs w:val="18"/>
            <w:u w:val="none"/>
          </w:rPr>
          <w:t>news</w:t>
        </w:r>
        <w:r w:rsidRPr="00764A7E">
          <w:rPr>
            <w:rStyle w:val="Hyperlink"/>
            <w:rFonts w:cstheme="minorHAnsi"/>
            <w:color w:val="auto"/>
            <w:sz w:val="18"/>
            <w:szCs w:val="18"/>
            <w:u w:val="none"/>
            <w:lang w:val="uk-UA"/>
          </w:rPr>
          <w:t>.</w:t>
        </w:r>
        <w:proofErr w:type="spellStart"/>
        <w:r w:rsidRPr="00764A7E">
          <w:rPr>
            <w:rStyle w:val="Hyperlink"/>
            <w:rFonts w:cstheme="minorHAnsi"/>
            <w:color w:val="auto"/>
            <w:sz w:val="18"/>
            <w:szCs w:val="18"/>
            <w:u w:val="none"/>
          </w:rPr>
          <w:t>html</w:t>
        </w:r>
        <w:proofErr w:type="spellEnd"/>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651163"/>
      <w:docPartObj>
        <w:docPartGallery w:val="Watermarks"/>
        <w:docPartUnique/>
      </w:docPartObj>
    </w:sdtPr>
    <w:sdtEndPr/>
    <w:sdtContent>
      <w:p w14:paraId="75A2D821" w14:textId="00AC28B3" w:rsidR="00A806DA" w:rsidRDefault="001978E1">
        <w:pPr>
          <w:pStyle w:val="Header"/>
        </w:pPr>
        <w:r>
          <w:rPr>
            <w:noProof/>
          </w:rPr>
          <w:pict w14:anchorId="12B53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5F1BB" w14:textId="150B0860" w:rsidR="00764A7E" w:rsidRPr="008F003F" w:rsidRDefault="009F4C65" w:rsidP="008F003F">
    <w:pPr>
      <w:pStyle w:val="Header"/>
      <w:rPr>
        <w:lang w:val="uk-UA"/>
      </w:rPr>
    </w:pPr>
    <w:r w:rsidRPr="00EE3B2B">
      <w:rPr>
        <w:noProof/>
        <w:lang w:eastAsia="en-GB"/>
      </w:rPr>
      <w:drawing>
        <wp:inline distT="0" distB="0" distL="0" distR="0" wp14:anchorId="72917F3E" wp14:editId="52CB72E5">
          <wp:extent cx="5904865" cy="503555"/>
          <wp:effectExtent l="0" t="0" r="635" b="0"/>
          <wp:docPr id="40" name="Picture 40" descr="C:\Users\Dubois_M\AppData\Local\Microsoft\Windows\INetCache\IE\4MI4F6PD\Moving Forward Together logo UA-h-EU4EN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bois_M\AppData\Local\Microsoft\Windows\INetCache\IE\4MI4F6PD\Moving Forward Together logo UA-h-EU4ENV-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865" cy="5035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047F2"/>
    <w:multiLevelType w:val="multilevel"/>
    <w:tmpl w:val="B74C85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4437CD"/>
    <w:multiLevelType w:val="multilevel"/>
    <w:tmpl w:val="0A328E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6A47A5"/>
    <w:multiLevelType w:val="multilevel"/>
    <w:tmpl w:val="9D02E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362ED1"/>
    <w:multiLevelType w:val="multilevel"/>
    <w:tmpl w:val="AD203B74"/>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0BB039B"/>
    <w:multiLevelType w:val="multilevel"/>
    <w:tmpl w:val="DBF02386"/>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8A76257"/>
    <w:multiLevelType w:val="multilevel"/>
    <w:tmpl w:val="CBE6ABD0"/>
    <w:lvl w:ilvl="0">
      <w:start w:val="1"/>
      <w:numFmt w:val="decimal"/>
      <w:lvlText w:val="%1."/>
      <w:lvlJc w:val="left"/>
      <w:pPr>
        <w:ind w:left="720" w:hanging="360"/>
      </w:pPr>
    </w:lvl>
    <w:lvl w:ilvl="1">
      <w:start w:val="1"/>
      <w:numFmt w:val="decimal"/>
      <w:lvlText w:val="%2."/>
      <w:lvlJc w:val="left"/>
      <w:pPr>
        <w:ind w:left="1440" w:hanging="360"/>
      </w:pPr>
      <w:rPr>
        <w:rFonts w:eastAsia="SimSun" w:cs="Times New Roman"/>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A1432B"/>
    <w:multiLevelType w:val="multilevel"/>
    <w:tmpl w:val="165E7C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FD7807"/>
    <w:multiLevelType w:val="multilevel"/>
    <w:tmpl w:val="E81AC6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94063F"/>
    <w:multiLevelType w:val="multilevel"/>
    <w:tmpl w:val="9E800D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8A3BCC"/>
    <w:multiLevelType w:val="hybridMultilevel"/>
    <w:tmpl w:val="8DFEE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27615C"/>
    <w:multiLevelType w:val="multilevel"/>
    <w:tmpl w:val="95347B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460FEE"/>
    <w:multiLevelType w:val="multilevel"/>
    <w:tmpl w:val="9E70C0DA"/>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3F277E8"/>
    <w:multiLevelType w:val="multilevel"/>
    <w:tmpl w:val="A4BEAA4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6563FEB"/>
    <w:multiLevelType w:val="multilevel"/>
    <w:tmpl w:val="945E77EC"/>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A725F1F"/>
    <w:multiLevelType w:val="hybridMultilevel"/>
    <w:tmpl w:val="E50A5E40"/>
    <w:lvl w:ilvl="0" w:tplc="D6BA3566">
      <w:start w:val="1"/>
      <w:numFmt w:val="bullet"/>
      <w:lvlText w:val="-"/>
      <w:lvlJc w:val="left"/>
      <w:pPr>
        <w:ind w:left="720" w:hanging="360"/>
      </w:pPr>
      <w:rPr>
        <w:rFonts w:ascii="Calibri" w:eastAsia="NSimSun"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46613CBA"/>
    <w:multiLevelType w:val="multilevel"/>
    <w:tmpl w:val="CC707900"/>
    <w:lvl w:ilvl="0">
      <w:start w:val="1"/>
      <w:numFmt w:val="bullet"/>
      <w:lvlText w:val="•"/>
      <w:lvlJc w:val="left"/>
      <w:pPr>
        <w:ind w:left="720" w:hanging="360"/>
      </w:pPr>
      <w:rPr>
        <w:rFonts w:ascii="Calibri" w:hAnsi="Calibri"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9230BB9"/>
    <w:multiLevelType w:val="multilevel"/>
    <w:tmpl w:val="AECC6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Calibri" w:hAnsi="Calibri" w:cs="Times New Roman"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C71EF5"/>
    <w:multiLevelType w:val="multilevel"/>
    <w:tmpl w:val="CA1070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E10034"/>
    <w:multiLevelType w:val="multilevel"/>
    <w:tmpl w:val="EFE005BA"/>
    <w:lvl w:ilvl="0">
      <w:start w:val="1"/>
      <w:numFmt w:val="lowerLetter"/>
      <w:lvlText w:val="%1)"/>
      <w:lvlJc w:val="left"/>
      <w:pPr>
        <w:ind w:left="1456" w:hanging="360"/>
      </w:pPr>
    </w:lvl>
    <w:lvl w:ilvl="1">
      <w:start w:val="1"/>
      <w:numFmt w:val="lowerLetter"/>
      <w:lvlText w:val="%2."/>
      <w:lvlJc w:val="left"/>
      <w:pPr>
        <w:ind w:left="2176" w:hanging="360"/>
      </w:pPr>
    </w:lvl>
    <w:lvl w:ilvl="2">
      <w:start w:val="1"/>
      <w:numFmt w:val="lowerRoman"/>
      <w:lvlText w:val="%3."/>
      <w:lvlJc w:val="right"/>
      <w:pPr>
        <w:ind w:left="2896" w:hanging="180"/>
      </w:pPr>
    </w:lvl>
    <w:lvl w:ilvl="3">
      <w:start w:val="1"/>
      <w:numFmt w:val="decimal"/>
      <w:lvlText w:val="%4."/>
      <w:lvlJc w:val="left"/>
      <w:pPr>
        <w:ind w:left="3616" w:hanging="360"/>
      </w:pPr>
    </w:lvl>
    <w:lvl w:ilvl="4">
      <w:start w:val="1"/>
      <w:numFmt w:val="lowerLetter"/>
      <w:lvlText w:val="%5."/>
      <w:lvlJc w:val="left"/>
      <w:pPr>
        <w:ind w:left="4336" w:hanging="360"/>
      </w:pPr>
    </w:lvl>
    <w:lvl w:ilvl="5">
      <w:start w:val="1"/>
      <w:numFmt w:val="lowerRoman"/>
      <w:lvlText w:val="%6."/>
      <w:lvlJc w:val="right"/>
      <w:pPr>
        <w:ind w:left="5056" w:hanging="180"/>
      </w:pPr>
    </w:lvl>
    <w:lvl w:ilvl="6">
      <w:start w:val="1"/>
      <w:numFmt w:val="decimal"/>
      <w:lvlText w:val="%7."/>
      <w:lvlJc w:val="left"/>
      <w:pPr>
        <w:ind w:left="5776" w:hanging="360"/>
      </w:pPr>
    </w:lvl>
    <w:lvl w:ilvl="7">
      <w:start w:val="1"/>
      <w:numFmt w:val="lowerLetter"/>
      <w:lvlText w:val="%8."/>
      <w:lvlJc w:val="left"/>
      <w:pPr>
        <w:ind w:left="6496" w:hanging="360"/>
      </w:pPr>
    </w:lvl>
    <w:lvl w:ilvl="8">
      <w:start w:val="1"/>
      <w:numFmt w:val="lowerRoman"/>
      <w:lvlText w:val="%9."/>
      <w:lvlJc w:val="right"/>
      <w:pPr>
        <w:ind w:left="7216" w:hanging="180"/>
      </w:pPr>
    </w:lvl>
  </w:abstractNum>
  <w:abstractNum w:abstractNumId="19" w15:restartNumberingAfterBreak="0">
    <w:nsid w:val="716F0248"/>
    <w:multiLevelType w:val="multilevel"/>
    <w:tmpl w:val="882A49F4"/>
    <w:lvl w:ilvl="0">
      <w:start w:val="1"/>
      <w:numFmt w:val="decimal"/>
      <w:lvlText w:val="%1."/>
      <w:lvlJc w:val="left"/>
      <w:pPr>
        <w:ind w:left="720" w:hanging="360"/>
      </w:pPr>
    </w:lvl>
    <w:lvl w:ilvl="1">
      <w:start w:val="1"/>
      <w:numFmt w:val="bullet"/>
      <w:lvlText w:val="•"/>
      <w:lvlJc w:val="left"/>
      <w:pPr>
        <w:ind w:left="1440" w:hanging="360"/>
      </w:pPr>
      <w:rPr>
        <w:rFonts w:ascii="Calibri" w:hAnsi="Calibri" w:cs="Times New Roman" w:hint="default"/>
        <w:color w:val="000000"/>
      </w:rPr>
    </w:lvl>
    <w:lvl w:ilvl="2">
      <w:start w:val="1"/>
      <w:numFmt w:val="lowerLetter"/>
      <w:lvlText w:val="%3)"/>
      <w:lvlJc w:val="left"/>
      <w:pPr>
        <w:ind w:left="2340" w:hanging="360"/>
      </w:pPr>
      <w:rPr>
        <w:rFonts w:eastAsia="SimSun" w:cs="Times New Roman"/>
        <w:color w:val="000000"/>
      </w:rPr>
    </w:lvl>
    <w:lvl w:ilvl="3">
      <w:start w:val="2"/>
      <w:numFmt w:val="bullet"/>
      <w:lvlText w:val="-"/>
      <w:lvlJc w:val="left"/>
      <w:pPr>
        <w:ind w:left="2880" w:hanging="360"/>
      </w:pPr>
      <w:rPr>
        <w:rFonts w:ascii="Calibri" w:hAnsi="Calibri" w:cs="Times New Roman" w:hint="default"/>
      </w:rPr>
    </w:lvl>
    <w:lvl w:ilvl="4">
      <w:start w:val="1"/>
      <w:numFmt w:val="decimal"/>
      <w:lvlText w:val="%5)"/>
      <w:lvlJc w:val="left"/>
      <w:pPr>
        <w:ind w:left="3600" w:hanging="360"/>
      </w:pPr>
      <w:rPr>
        <w:rFonts w:cs="Times New Roma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A32796"/>
    <w:multiLevelType w:val="multilevel"/>
    <w:tmpl w:val="D862E8CC"/>
    <w:lvl w:ilvl="0">
      <w:start w:val="1"/>
      <w:numFmt w:val="bullet"/>
      <w:lvlText w:val="•"/>
      <w:lvlJc w:val="left"/>
      <w:pPr>
        <w:ind w:left="720" w:hanging="360"/>
      </w:pPr>
      <w:rPr>
        <w:rFonts w:ascii="Calibri" w:hAnsi="Calibri" w:cs="Times New Roman" w:hint="default"/>
        <w:color w:val="2222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75517C3E"/>
    <w:multiLevelType w:val="multilevel"/>
    <w:tmpl w:val="49A0132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77CF041B"/>
    <w:multiLevelType w:val="multilevel"/>
    <w:tmpl w:val="7F80AF5C"/>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23" w15:restartNumberingAfterBreak="0">
    <w:nsid w:val="78B3481E"/>
    <w:multiLevelType w:val="multilevel"/>
    <w:tmpl w:val="CCBE384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79A756D4"/>
    <w:multiLevelType w:val="multilevel"/>
    <w:tmpl w:val="8C3AFC04"/>
    <w:lvl w:ilvl="0">
      <w:start w:val="1"/>
      <w:numFmt w:val="decimal"/>
      <w:lvlText w:val="%1."/>
      <w:lvlJc w:val="left"/>
      <w:pPr>
        <w:ind w:left="720" w:hanging="360"/>
      </w:pPr>
      <w:rPr>
        <w:rFonts w:eastAsia="SimSun" w:cs="Times New Roman"/>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2"/>
  </w:num>
  <w:num w:numId="3">
    <w:abstractNumId w:val="3"/>
  </w:num>
  <w:num w:numId="4">
    <w:abstractNumId w:val="7"/>
  </w:num>
  <w:num w:numId="5">
    <w:abstractNumId w:val="4"/>
  </w:num>
  <w:num w:numId="6">
    <w:abstractNumId w:val="8"/>
  </w:num>
  <w:num w:numId="7">
    <w:abstractNumId w:val="0"/>
  </w:num>
  <w:num w:numId="8">
    <w:abstractNumId w:val="20"/>
  </w:num>
  <w:num w:numId="9">
    <w:abstractNumId w:val="17"/>
  </w:num>
  <w:num w:numId="10">
    <w:abstractNumId w:val="11"/>
  </w:num>
  <w:num w:numId="11">
    <w:abstractNumId w:val="21"/>
  </w:num>
  <w:num w:numId="12">
    <w:abstractNumId w:val="5"/>
  </w:num>
  <w:num w:numId="13">
    <w:abstractNumId w:val="19"/>
  </w:num>
  <w:num w:numId="14">
    <w:abstractNumId w:val="10"/>
  </w:num>
  <w:num w:numId="15">
    <w:abstractNumId w:val="6"/>
  </w:num>
  <w:num w:numId="16">
    <w:abstractNumId w:val="13"/>
  </w:num>
  <w:num w:numId="17">
    <w:abstractNumId w:val="2"/>
  </w:num>
  <w:num w:numId="18">
    <w:abstractNumId w:val="16"/>
  </w:num>
  <w:num w:numId="19">
    <w:abstractNumId w:val="18"/>
  </w:num>
  <w:num w:numId="20">
    <w:abstractNumId w:val="24"/>
  </w:num>
  <w:num w:numId="21">
    <w:abstractNumId w:val="22"/>
  </w:num>
  <w:num w:numId="22">
    <w:abstractNumId w:val="1"/>
  </w:num>
  <w:num w:numId="23">
    <w:abstractNumId w:val="23"/>
  </w:num>
  <w:num w:numId="24">
    <w:abstractNumId w:val="14"/>
    <w:lvlOverride w:ilvl="0"/>
    <w:lvlOverride w:ilvl="1"/>
    <w:lvlOverride w:ilvl="2"/>
    <w:lvlOverride w:ilvl="3"/>
    <w:lvlOverride w:ilvl="4"/>
    <w:lvlOverride w:ilvl="5"/>
    <w:lvlOverride w:ilvl="6"/>
    <w:lvlOverride w:ilvl="7"/>
    <w:lvlOverride w:ilvl="8"/>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864"/>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041"/>
    <w:rsid w:val="00037052"/>
    <w:rsid w:val="000507FC"/>
    <w:rsid w:val="0014305E"/>
    <w:rsid w:val="001978E1"/>
    <w:rsid w:val="001F184E"/>
    <w:rsid w:val="001F6B92"/>
    <w:rsid w:val="00344FBF"/>
    <w:rsid w:val="00367BA0"/>
    <w:rsid w:val="004C2022"/>
    <w:rsid w:val="00503972"/>
    <w:rsid w:val="005772E1"/>
    <w:rsid w:val="005D6A9C"/>
    <w:rsid w:val="00613F84"/>
    <w:rsid w:val="00646E52"/>
    <w:rsid w:val="006A3F81"/>
    <w:rsid w:val="00764A7E"/>
    <w:rsid w:val="0084340E"/>
    <w:rsid w:val="008F003F"/>
    <w:rsid w:val="009406FB"/>
    <w:rsid w:val="009A4041"/>
    <w:rsid w:val="009F4C65"/>
    <w:rsid w:val="00A524BB"/>
    <w:rsid w:val="00A75586"/>
    <w:rsid w:val="00A806DA"/>
    <w:rsid w:val="00BC4ABA"/>
    <w:rsid w:val="00C201E7"/>
    <w:rsid w:val="00C46B0C"/>
    <w:rsid w:val="00EC36ED"/>
    <w:rsid w:val="00EF0806"/>
    <w:rsid w:val="00F268AE"/>
    <w:rsid w:val="00F55773"/>
    <w:rsid w:val="00FA559D"/>
    <w:rsid w:val="00FA6C9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0C0094"/>
  <w15:docId w15:val="{F9693BF6-1801-4BC1-A887-188700AA5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37E6C"/>
    <w:pPr>
      <w:spacing w:after="200" w:line="276" w:lineRule="auto"/>
    </w:pPr>
    <w:rPr>
      <w:sz w:val="22"/>
    </w:rPr>
  </w:style>
  <w:style w:type="paragraph" w:styleId="Heading1">
    <w:name w:val="heading 1"/>
    <w:basedOn w:val="1"/>
    <w:next w:val="BodyText"/>
    <w:link w:val="Heading1Char"/>
    <w:qFormat/>
    <w:rsid w:val="00EA167C"/>
    <w:pPr>
      <w:outlineLvl w:val="0"/>
    </w:pPr>
    <w:rPr>
      <w:rFonts w:ascii="Liberation Serif" w:eastAsia="NSimSun" w:hAnsi="Liberation Serif"/>
      <w:b/>
      <w:bCs/>
      <w:sz w:val="48"/>
      <w:szCs w:val="48"/>
    </w:rPr>
  </w:style>
  <w:style w:type="paragraph" w:styleId="Heading2">
    <w:name w:val="heading 2"/>
    <w:basedOn w:val="1"/>
    <w:next w:val="BodyText"/>
    <w:link w:val="Heading2Char"/>
    <w:qFormat/>
    <w:rsid w:val="00EA167C"/>
    <w:pPr>
      <w:spacing w:before="200"/>
      <w:outlineLvl w:val="1"/>
    </w:pPr>
    <w:rPr>
      <w:rFonts w:ascii="Liberation Serif" w:eastAsia="NSimSun" w:hAnsi="Liberation Serif" w:cs="Arial"/>
      <w:b/>
      <w:bCs/>
      <w:sz w:val="36"/>
      <w:szCs w:val="36"/>
    </w:rPr>
  </w:style>
  <w:style w:type="paragraph" w:styleId="Heading3">
    <w:name w:val="heading 3"/>
    <w:basedOn w:val="1"/>
    <w:next w:val="BodyText"/>
    <w:link w:val="Heading3Char"/>
    <w:qFormat/>
    <w:rsid w:val="00EA167C"/>
    <w:pPr>
      <w:spacing w:before="140"/>
      <w:outlineLvl w:val="2"/>
    </w:pPr>
    <w:rPr>
      <w:rFonts w:ascii="Liberation Serif" w:eastAsia="NSimSun"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
    <w:name w:val="Интернет-ссылка"/>
    <w:basedOn w:val="DefaultParagraphFont"/>
    <w:uiPriority w:val="99"/>
    <w:unhideWhenUsed/>
    <w:rsid w:val="00E74282"/>
    <w:rPr>
      <w:color w:val="0000FF" w:themeColor="hyperlink"/>
      <w:u w:val="single"/>
    </w:rPr>
  </w:style>
  <w:style w:type="character" w:customStyle="1" w:styleId="a">
    <w:name w:val="Текст выноски Знак"/>
    <w:basedOn w:val="DefaultParagraphFont"/>
    <w:uiPriority w:val="99"/>
    <w:semiHidden/>
    <w:qFormat/>
    <w:rsid w:val="00C400CE"/>
    <w:rPr>
      <w:rFonts w:ascii="Tahoma" w:hAnsi="Tahoma" w:cs="Tahoma"/>
      <w:sz w:val="16"/>
      <w:szCs w:val="16"/>
    </w:rPr>
  </w:style>
  <w:style w:type="character" w:customStyle="1" w:styleId="a0">
    <w:name w:val="Верхний колонтитул Знак"/>
    <w:basedOn w:val="DefaultParagraphFont"/>
    <w:uiPriority w:val="99"/>
    <w:qFormat/>
    <w:rsid w:val="0059062E"/>
  </w:style>
  <w:style w:type="character" w:customStyle="1" w:styleId="a1">
    <w:name w:val="Нижний колонтитул Знак"/>
    <w:basedOn w:val="DefaultParagraphFont"/>
    <w:uiPriority w:val="99"/>
    <w:qFormat/>
    <w:rsid w:val="0059062E"/>
  </w:style>
  <w:style w:type="character" w:customStyle="1" w:styleId="a2">
    <w:name w:val="Текст сноски Знак"/>
    <w:basedOn w:val="DefaultParagraphFont"/>
    <w:uiPriority w:val="99"/>
    <w:semiHidden/>
    <w:qFormat/>
    <w:rsid w:val="008278D3"/>
    <w:rPr>
      <w:sz w:val="20"/>
      <w:szCs w:val="20"/>
    </w:rPr>
  </w:style>
  <w:style w:type="character" w:customStyle="1" w:styleId="a3">
    <w:name w:val="Символ сноски"/>
    <w:qFormat/>
    <w:rsid w:val="008278D3"/>
    <w:rPr>
      <w:vertAlign w:val="superscript"/>
    </w:rPr>
  </w:style>
  <w:style w:type="character" w:customStyle="1" w:styleId="a4">
    <w:name w:val="Текст концевой сноски Знак"/>
    <w:basedOn w:val="DefaultParagraphFont"/>
    <w:uiPriority w:val="99"/>
    <w:semiHidden/>
    <w:qFormat/>
    <w:rsid w:val="008278D3"/>
    <w:rPr>
      <w:sz w:val="20"/>
      <w:szCs w:val="20"/>
    </w:rPr>
  </w:style>
  <w:style w:type="character" w:customStyle="1" w:styleId="a5">
    <w:name w:val="Привязка концевой сноски"/>
    <w:rPr>
      <w:vertAlign w:val="superscript"/>
    </w:rPr>
  </w:style>
  <w:style w:type="character" w:customStyle="1" w:styleId="EndnoteCharacters">
    <w:name w:val="Endnote Characters"/>
    <w:basedOn w:val="DefaultParagraphFont"/>
    <w:unhideWhenUsed/>
    <w:qFormat/>
    <w:rsid w:val="008278D3"/>
    <w:rPr>
      <w:vertAlign w:val="superscript"/>
    </w:rPr>
  </w:style>
  <w:style w:type="character" w:customStyle="1" w:styleId="a6">
    <w:name w:val="Привязка сноски"/>
    <w:rPr>
      <w:vertAlign w:val="superscript"/>
    </w:rPr>
  </w:style>
  <w:style w:type="character" w:customStyle="1" w:styleId="FootnoteCharacters">
    <w:name w:val="Footnote Characters"/>
    <w:basedOn w:val="DefaultParagraphFont"/>
    <w:unhideWhenUsed/>
    <w:qFormat/>
    <w:rsid w:val="008278D3"/>
    <w:rPr>
      <w:vertAlign w:val="superscript"/>
    </w:rPr>
  </w:style>
  <w:style w:type="character" w:customStyle="1" w:styleId="Heading1Char">
    <w:name w:val="Heading 1 Char"/>
    <w:basedOn w:val="DefaultParagraphFont"/>
    <w:link w:val="Heading1"/>
    <w:qFormat/>
    <w:rsid w:val="00EA167C"/>
    <w:rPr>
      <w:rFonts w:ascii="Liberation Serif" w:eastAsia="NSimSun" w:hAnsi="Liberation Serif" w:cs="Arial"/>
      <w:b/>
      <w:bCs/>
      <w:kern w:val="2"/>
      <w:sz w:val="48"/>
      <w:szCs w:val="48"/>
      <w:lang w:val="en-US" w:eastAsia="zh-CN" w:bidi="hi-IN"/>
    </w:rPr>
  </w:style>
  <w:style w:type="character" w:customStyle="1" w:styleId="Heading2Char">
    <w:name w:val="Heading 2 Char"/>
    <w:basedOn w:val="DefaultParagraphFont"/>
    <w:link w:val="Heading2"/>
    <w:qFormat/>
    <w:rsid w:val="00EA167C"/>
    <w:rPr>
      <w:rFonts w:ascii="Liberation Serif" w:eastAsia="NSimSun" w:hAnsi="Liberation Serif" w:cs="Arial"/>
      <w:b/>
      <w:bCs/>
      <w:kern w:val="2"/>
      <w:sz w:val="36"/>
      <w:szCs w:val="36"/>
      <w:lang w:val="en-US" w:eastAsia="zh-CN" w:bidi="hi-IN"/>
    </w:rPr>
  </w:style>
  <w:style w:type="character" w:customStyle="1" w:styleId="Heading3Char">
    <w:name w:val="Heading 3 Char"/>
    <w:basedOn w:val="DefaultParagraphFont"/>
    <w:link w:val="Heading3"/>
    <w:qFormat/>
    <w:rsid w:val="00EA167C"/>
    <w:rPr>
      <w:rFonts w:ascii="Liberation Serif" w:eastAsia="NSimSun" w:hAnsi="Liberation Serif" w:cs="Arial"/>
      <w:b/>
      <w:bCs/>
      <w:kern w:val="2"/>
      <w:sz w:val="28"/>
      <w:szCs w:val="28"/>
      <w:lang w:val="en-US" w:eastAsia="zh-CN" w:bidi="hi-IN"/>
    </w:rPr>
  </w:style>
  <w:style w:type="character" w:customStyle="1" w:styleId="WW8Num1z0">
    <w:name w:val="WW8Num1z0"/>
    <w:qFormat/>
    <w:rsid w:val="00EA167C"/>
  </w:style>
  <w:style w:type="character" w:customStyle="1" w:styleId="WW8Num1z1">
    <w:name w:val="WW8Num1z1"/>
    <w:qFormat/>
    <w:rsid w:val="00EA167C"/>
  </w:style>
  <w:style w:type="character" w:customStyle="1" w:styleId="WW8Num1z2">
    <w:name w:val="WW8Num1z2"/>
    <w:qFormat/>
    <w:rsid w:val="00EA167C"/>
  </w:style>
  <w:style w:type="character" w:customStyle="1" w:styleId="WW8Num1z3">
    <w:name w:val="WW8Num1z3"/>
    <w:qFormat/>
    <w:rsid w:val="00EA167C"/>
  </w:style>
  <w:style w:type="character" w:customStyle="1" w:styleId="WW8Num1z4">
    <w:name w:val="WW8Num1z4"/>
    <w:qFormat/>
    <w:rsid w:val="00EA167C"/>
  </w:style>
  <w:style w:type="character" w:customStyle="1" w:styleId="WW8Num1z5">
    <w:name w:val="WW8Num1z5"/>
    <w:qFormat/>
    <w:rsid w:val="00EA167C"/>
  </w:style>
  <w:style w:type="character" w:customStyle="1" w:styleId="WW8Num1z6">
    <w:name w:val="WW8Num1z6"/>
    <w:qFormat/>
    <w:rsid w:val="00EA167C"/>
  </w:style>
  <w:style w:type="character" w:customStyle="1" w:styleId="WW8Num1z7">
    <w:name w:val="WW8Num1z7"/>
    <w:qFormat/>
    <w:rsid w:val="00EA167C"/>
  </w:style>
  <w:style w:type="character" w:customStyle="1" w:styleId="WW8Num1z8">
    <w:name w:val="WW8Num1z8"/>
    <w:qFormat/>
    <w:rsid w:val="00EA167C"/>
  </w:style>
  <w:style w:type="character" w:customStyle="1" w:styleId="WW8Num2z0">
    <w:name w:val="WW8Num2z0"/>
    <w:qFormat/>
    <w:rsid w:val="00EA167C"/>
    <w:rPr>
      <w:rFonts w:ascii="Liberation Serif" w:hAnsi="Liberation Serif" w:cs="Liberation Serif"/>
    </w:rPr>
  </w:style>
  <w:style w:type="character" w:customStyle="1" w:styleId="WW8Num3z0">
    <w:name w:val="WW8Num3z0"/>
    <w:qFormat/>
    <w:rsid w:val="00EA167C"/>
    <w:rPr>
      <w:rFonts w:ascii="Liberation Serif" w:hAnsi="Liberation Serif" w:cs="Liberation Serif"/>
    </w:rPr>
  </w:style>
  <w:style w:type="character" w:customStyle="1" w:styleId="WW8Num4z0">
    <w:name w:val="WW8Num4z0"/>
    <w:qFormat/>
    <w:rsid w:val="00EA167C"/>
  </w:style>
  <w:style w:type="character" w:customStyle="1" w:styleId="WW8Num5z0">
    <w:name w:val="WW8Num5z0"/>
    <w:qFormat/>
    <w:rsid w:val="00EA167C"/>
    <w:rPr>
      <w:rFonts w:ascii="Times New Roman" w:eastAsia="Times New Roman" w:hAnsi="Times New Roman" w:cs="Times New Roman"/>
      <w:sz w:val="28"/>
    </w:rPr>
  </w:style>
  <w:style w:type="character" w:customStyle="1" w:styleId="WW8Num5z1">
    <w:name w:val="WW8Num5z1"/>
    <w:qFormat/>
    <w:rsid w:val="00EA167C"/>
    <w:rPr>
      <w:rFonts w:cs="Times New Roman"/>
    </w:rPr>
  </w:style>
  <w:style w:type="character" w:customStyle="1" w:styleId="WW8Num6z0">
    <w:name w:val="WW8Num6z0"/>
    <w:qFormat/>
    <w:rsid w:val="00EA167C"/>
    <w:rPr>
      <w:rFonts w:ascii="Symbol" w:hAnsi="Symbol" w:cs="OpenSymbol"/>
    </w:rPr>
  </w:style>
  <w:style w:type="character" w:customStyle="1" w:styleId="WW8Num5z2">
    <w:name w:val="WW8Num5z2"/>
    <w:qFormat/>
    <w:rsid w:val="00EA167C"/>
  </w:style>
  <w:style w:type="character" w:customStyle="1" w:styleId="WW8Num5z3">
    <w:name w:val="WW8Num5z3"/>
    <w:qFormat/>
    <w:rsid w:val="00EA167C"/>
  </w:style>
  <w:style w:type="character" w:customStyle="1" w:styleId="WW8Num5z4">
    <w:name w:val="WW8Num5z4"/>
    <w:qFormat/>
    <w:rsid w:val="00EA167C"/>
  </w:style>
  <w:style w:type="character" w:customStyle="1" w:styleId="WW8Num5z5">
    <w:name w:val="WW8Num5z5"/>
    <w:qFormat/>
    <w:rsid w:val="00EA167C"/>
  </w:style>
  <w:style w:type="character" w:customStyle="1" w:styleId="WW8Num5z6">
    <w:name w:val="WW8Num5z6"/>
    <w:qFormat/>
    <w:rsid w:val="00EA167C"/>
  </w:style>
  <w:style w:type="character" w:customStyle="1" w:styleId="WW8Num5z7">
    <w:name w:val="WW8Num5z7"/>
    <w:qFormat/>
    <w:rsid w:val="00EA167C"/>
  </w:style>
  <w:style w:type="character" w:customStyle="1" w:styleId="WW8Num5z8">
    <w:name w:val="WW8Num5z8"/>
    <w:qFormat/>
    <w:rsid w:val="00EA167C"/>
  </w:style>
  <w:style w:type="character" w:customStyle="1" w:styleId="3">
    <w:name w:val="Основной шрифт абзаца3"/>
    <w:qFormat/>
    <w:rsid w:val="00EA167C"/>
  </w:style>
  <w:style w:type="character" w:customStyle="1" w:styleId="WW8Num4z1">
    <w:name w:val="WW8Num4z1"/>
    <w:qFormat/>
    <w:rsid w:val="00EA167C"/>
  </w:style>
  <w:style w:type="character" w:customStyle="1" w:styleId="WW8Num4z2">
    <w:name w:val="WW8Num4z2"/>
    <w:qFormat/>
    <w:rsid w:val="00EA167C"/>
  </w:style>
  <w:style w:type="character" w:customStyle="1" w:styleId="WW8Num4z3">
    <w:name w:val="WW8Num4z3"/>
    <w:qFormat/>
    <w:rsid w:val="00EA167C"/>
  </w:style>
  <w:style w:type="character" w:customStyle="1" w:styleId="WW8Num4z4">
    <w:name w:val="WW8Num4z4"/>
    <w:qFormat/>
    <w:rsid w:val="00EA167C"/>
  </w:style>
  <w:style w:type="character" w:customStyle="1" w:styleId="WW8Num4z5">
    <w:name w:val="WW8Num4z5"/>
    <w:qFormat/>
    <w:rsid w:val="00EA167C"/>
  </w:style>
  <w:style w:type="character" w:customStyle="1" w:styleId="WW8Num4z6">
    <w:name w:val="WW8Num4z6"/>
    <w:qFormat/>
    <w:rsid w:val="00EA167C"/>
  </w:style>
  <w:style w:type="character" w:customStyle="1" w:styleId="WW8Num4z7">
    <w:name w:val="WW8Num4z7"/>
    <w:qFormat/>
    <w:rsid w:val="00EA167C"/>
  </w:style>
  <w:style w:type="character" w:customStyle="1" w:styleId="WW8Num4z8">
    <w:name w:val="WW8Num4z8"/>
    <w:qFormat/>
    <w:rsid w:val="00EA167C"/>
  </w:style>
  <w:style w:type="character" w:customStyle="1" w:styleId="WW8Num2z1">
    <w:name w:val="WW8Num2z1"/>
    <w:qFormat/>
    <w:rsid w:val="00EA167C"/>
  </w:style>
  <w:style w:type="character" w:customStyle="1" w:styleId="WW8Num2z2">
    <w:name w:val="WW8Num2z2"/>
    <w:qFormat/>
    <w:rsid w:val="00EA167C"/>
  </w:style>
  <w:style w:type="character" w:customStyle="1" w:styleId="WW8Num2z3">
    <w:name w:val="WW8Num2z3"/>
    <w:qFormat/>
    <w:rsid w:val="00EA167C"/>
  </w:style>
  <w:style w:type="character" w:customStyle="1" w:styleId="WW8Num2z4">
    <w:name w:val="WW8Num2z4"/>
    <w:qFormat/>
    <w:rsid w:val="00EA167C"/>
  </w:style>
  <w:style w:type="character" w:customStyle="1" w:styleId="WW8Num2z5">
    <w:name w:val="WW8Num2z5"/>
    <w:qFormat/>
    <w:rsid w:val="00EA167C"/>
  </w:style>
  <w:style w:type="character" w:customStyle="1" w:styleId="WW8Num2z6">
    <w:name w:val="WW8Num2z6"/>
    <w:qFormat/>
    <w:rsid w:val="00EA167C"/>
  </w:style>
  <w:style w:type="character" w:customStyle="1" w:styleId="WW8Num2z7">
    <w:name w:val="WW8Num2z7"/>
    <w:qFormat/>
    <w:rsid w:val="00EA167C"/>
  </w:style>
  <w:style w:type="character" w:customStyle="1" w:styleId="WW8Num2z8">
    <w:name w:val="WW8Num2z8"/>
    <w:qFormat/>
    <w:rsid w:val="00EA167C"/>
  </w:style>
  <w:style w:type="character" w:customStyle="1" w:styleId="WW8Num3z1">
    <w:name w:val="WW8Num3z1"/>
    <w:qFormat/>
    <w:rsid w:val="00EA167C"/>
    <w:rPr>
      <w:rFonts w:ascii="Courier New" w:hAnsi="Courier New" w:cs="Courier New"/>
    </w:rPr>
  </w:style>
  <w:style w:type="character" w:customStyle="1" w:styleId="WW8Num3z2">
    <w:name w:val="WW8Num3z2"/>
    <w:qFormat/>
    <w:rsid w:val="00EA167C"/>
    <w:rPr>
      <w:rFonts w:ascii="Wingdings" w:hAnsi="Wingdings" w:cs="Wingdings"/>
    </w:rPr>
  </w:style>
  <w:style w:type="character" w:customStyle="1" w:styleId="WW8Num3z3">
    <w:name w:val="WW8Num3z3"/>
    <w:qFormat/>
    <w:rsid w:val="00EA167C"/>
    <w:rPr>
      <w:rFonts w:ascii="Symbol" w:hAnsi="Symbol" w:cs="Symbol"/>
    </w:rPr>
  </w:style>
  <w:style w:type="character" w:customStyle="1" w:styleId="2">
    <w:name w:val="Основной шрифт абзаца2"/>
    <w:qFormat/>
    <w:rsid w:val="00EA167C"/>
  </w:style>
  <w:style w:type="character" w:customStyle="1" w:styleId="10">
    <w:name w:val="Знак сноски1"/>
    <w:qFormat/>
    <w:rsid w:val="00EA167C"/>
    <w:rPr>
      <w:vertAlign w:val="superscript"/>
    </w:rPr>
  </w:style>
  <w:style w:type="character" w:customStyle="1" w:styleId="WW8Num8z0">
    <w:name w:val="WW8Num8z0"/>
    <w:qFormat/>
    <w:rsid w:val="00EA167C"/>
    <w:rPr>
      <w:rFonts w:ascii="Wingdings" w:hAnsi="Wingdings" w:cs="Wingdings"/>
    </w:rPr>
  </w:style>
  <w:style w:type="character" w:customStyle="1" w:styleId="WW8Num8z1">
    <w:name w:val="WW8Num8z1"/>
    <w:qFormat/>
    <w:rsid w:val="00EA167C"/>
    <w:rPr>
      <w:rFonts w:ascii="Courier New" w:hAnsi="Courier New" w:cs="Courier New"/>
    </w:rPr>
  </w:style>
  <w:style w:type="character" w:customStyle="1" w:styleId="WW8Num8z3">
    <w:name w:val="WW8Num8z3"/>
    <w:qFormat/>
    <w:rsid w:val="00EA167C"/>
    <w:rPr>
      <w:rFonts w:ascii="Symbol" w:hAnsi="Symbol" w:cs="Symbol"/>
    </w:rPr>
  </w:style>
  <w:style w:type="character" w:styleId="FollowedHyperlink">
    <w:name w:val="FollowedHyperlink"/>
    <w:qFormat/>
    <w:rsid w:val="00EA167C"/>
    <w:rPr>
      <w:color w:val="800000"/>
      <w:u w:val="single"/>
    </w:rPr>
  </w:style>
  <w:style w:type="character" w:styleId="Strong">
    <w:name w:val="Strong"/>
    <w:qFormat/>
    <w:rsid w:val="00EA167C"/>
    <w:rPr>
      <w:b/>
      <w:bCs/>
    </w:rPr>
  </w:style>
  <w:style w:type="character" w:customStyle="1" w:styleId="11">
    <w:name w:val="Основной шрифт абзаца1"/>
    <w:qFormat/>
    <w:rsid w:val="00EA167C"/>
  </w:style>
  <w:style w:type="character" w:styleId="Emphasis">
    <w:name w:val="Emphasis"/>
    <w:qFormat/>
    <w:rsid w:val="00EA167C"/>
    <w:rPr>
      <w:i/>
      <w:iCs/>
    </w:rPr>
  </w:style>
  <w:style w:type="character" w:customStyle="1" w:styleId="a7">
    <w:name w:val="Маркеры списка"/>
    <w:qFormat/>
    <w:rsid w:val="00EA167C"/>
    <w:rPr>
      <w:rFonts w:ascii="OpenSymbol" w:eastAsia="OpenSymbol" w:hAnsi="OpenSymbol" w:cs="OpenSymbol"/>
    </w:rPr>
  </w:style>
  <w:style w:type="character" w:customStyle="1" w:styleId="a8">
    <w:name w:val="Символ концевой сноски"/>
    <w:qFormat/>
    <w:rsid w:val="00EA167C"/>
    <w:rPr>
      <w:vertAlign w:val="superscript"/>
    </w:rPr>
  </w:style>
  <w:style w:type="character" w:customStyle="1" w:styleId="WW-">
    <w:name w:val="WW-Символ концевой сноски"/>
    <w:qFormat/>
    <w:rsid w:val="00EA167C"/>
  </w:style>
  <w:style w:type="character" w:customStyle="1" w:styleId="20">
    <w:name w:val="Знак сноски2"/>
    <w:qFormat/>
    <w:rsid w:val="00EA167C"/>
    <w:rPr>
      <w:vertAlign w:val="superscript"/>
    </w:rPr>
  </w:style>
  <w:style w:type="character" w:customStyle="1" w:styleId="12">
    <w:name w:val="Знак концевой сноски1"/>
    <w:qFormat/>
    <w:rsid w:val="00EA167C"/>
    <w:rPr>
      <w:vertAlign w:val="superscript"/>
    </w:rPr>
  </w:style>
  <w:style w:type="character" w:customStyle="1" w:styleId="rvts23">
    <w:name w:val="rvts23"/>
    <w:basedOn w:val="2"/>
    <w:qFormat/>
    <w:rsid w:val="00EA167C"/>
  </w:style>
  <w:style w:type="character" w:customStyle="1" w:styleId="WW8Num13z0">
    <w:name w:val="WW8Num13z0"/>
    <w:qFormat/>
    <w:rsid w:val="00EA167C"/>
  </w:style>
  <w:style w:type="character" w:customStyle="1" w:styleId="WW8Num22z0">
    <w:name w:val="WW8Num22z0"/>
    <w:qFormat/>
    <w:rsid w:val="00EA167C"/>
  </w:style>
  <w:style w:type="character" w:customStyle="1" w:styleId="xfmc1">
    <w:name w:val="xfmc1"/>
    <w:qFormat/>
    <w:rsid w:val="00EA167C"/>
  </w:style>
  <w:style w:type="character" w:customStyle="1" w:styleId="rvts9">
    <w:name w:val="rvts9"/>
    <w:qFormat/>
    <w:rsid w:val="00EA167C"/>
  </w:style>
  <w:style w:type="character" w:customStyle="1" w:styleId="a9">
    <w:name w:val="Основной текст Знак"/>
    <w:basedOn w:val="DefaultParagraphFont"/>
    <w:qFormat/>
    <w:rsid w:val="00EA167C"/>
    <w:rPr>
      <w:rFonts w:ascii="Liberation Serif" w:eastAsia="SimSun" w:hAnsi="Liberation Serif" w:cs="Mangal"/>
      <w:kern w:val="2"/>
      <w:sz w:val="24"/>
      <w:szCs w:val="24"/>
      <w:lang w:val="en-US" w:eastAsia="zh-CN" w:bidi="hi-IN"/>
    </w:rPr>
  </w:style>
  <w:style w:type="character" w:styleId="CommentReference">
    <w:name w:val="annotation reference"/>
    <w:basedOn w:val="DefaultParagraphFont"/>
    <w:uiPriority w:val="99"/>
    <w:semiHidden/>
    <w:unhideWhenUsed/>
    <w:qFormat/>
    <w:rsid w:val="00B0140D"/>
    <w:rPr>
      <w:sz w:val="16"/>
      <w:szCs w:val="16"/>
    </w:rPr>
  </w:style>
  <w:style w:type="character" w:customStyle="1" w:styleId="CommentTextChar">
    <w:name w:val="Comment Text Char"/>
    <w:basedOn w:val="DefaultParagraphFont"/>
    <w:link w:val="CommentText"/>
    <w:uiPriority w:val="99"/>
    <w:semiHidden/>
    <w:qFormat/>
    <w:rsid w:val="00B0140D"/>
    <w:rPr>
      <w:szCs w:val="20"/>
    </w:rPr>
  </w:style>
  <w:style w:type="character" w:customStyle="1" w:styleId="CommentSubjectChar">
    <w:name w:val="Comment Subject Char"/>
    <w:basedOn w:val="CommentTextChar"/>
    <w:link w:val="CommentSubject"/>
    <w:uiPriority w:val="99"/>
    <w:semiHidden/>
    <w:qFormat/>
    <w:rsid w:val="00B0140D"/>
    <w:rPr>
      <w:b/>
      <w:bCs/>
      <w:szCs w:val="20"/>
    </w:rPr>
  </w:style>
  <w:style w:type="character" w:customStyle="1" w:styleId="aa">
    <w:name w:val="Посещённая гиперссылка"/>
    <w:rPr>
      <w:color w:val="800000"/>
      <w:u w:val="single"/>
    </w:rPr>
  </w:style>
  <w:style w:type="character" w:customStyle="1" w:styleId="DateChar">
    <w:name w:val="Date Char"/>
    <w:basedOn w:val="DefaultParagraphFont"/>
    <w:link w:val="Date"/>
    <w:uiPriority w:val="99"/>
    <w:semiHidden/>
    <w:qFormat/>
    <w:rsid w:val="00B66584"/>
    <w:rPr>
      <w:sz w:val="22"/>
    </w:rPr>
  </w:style>
  <w:style w:type="character" w:customStyle="1" w:styleId="UnresolvedMention1">
    <w:name w:val="Unresolved Mention1"/>
    <w:basedOn w:val="DefaultParagraphFont"/>
    <w:uiPriority w:val="99"/>
    <w:semiHidden/>
    <w:unhideWhenUsed/>
    <w:qFormat/>
    <w:rsid w:val="00E74282"/>
    <w:rPr>
      <w:color w:val="605E5C"/>
      <w:shd w:val="clear" w:color="auto" w:fill="E1DFDD"/>
    </w:rPr>
  </w:style>
  <w:style w:type="paragraph" w:customStyle="1" w:styleId="ab">
    <w:name w:val="Заголовок"/>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rsid w:val="00EA167C"/>
    <w:pPr>
      <w:suppressAutoHyphens/>
      <w:spacing w:after="140" w:line="288" w:lineRule="auto"/>
    </w:pPr>
    <w:rPr>
      <w:rFonts w:ascii="Liberation Serif" w:eastAsia="SimSun" w:hAnsi="Liberation Serif" w:cs="Mangal"/>
      <w:kern w:val="2"/>
      <w:sz w:val="24"/>
      <w:szCs w:val="24"/>
      <w:lang w:val="en-US" w:eastAsia="zh-CN" w:bidi="hi-IN"/>
    </w:rPr>
  </w:style>
  <w:style w:type="paragraph" w:styleId="List">
    <w:name w:val="List"/>
    <w:basedOn w:val="BodyText"/>
    <w:rsid w:val="00EA167C"/>
  </w:style>
  <w:style w:type="paragraph" w:styleId="Caption">
    <w:name w:val="caption"/>
    <w:basedOn w:val="Normal"/>
    <w:qFormat/>
    <w:rsid w:val="00EA167C"/>
    <w:pPr>
      <w:suppressLineNumbers/>
      <w:suppressAutoHyphens/>
      <w:spacing w:before="120" w:after="120" w:line="240" w:lineRule="auto"/>
    </w:pPr>
    <w:rPr>
      <w:rFonts w:ascii="Liberation Serif" w:eastAsia="SimSun" w:hAnsi="Liberation Serif" w:cs="Arial"/>
      <w:i/>
      <w:iCs/>
      <w:kern w:val="2"/>
      <w:sz w:val="24"/>
      <w:szCs w:val="24"/>
      <w:lang w:val="en-US" w:eastAsia="zh-CN" w:bidi="hi-IN"/>
    </w:rPr>
  </w:style>
  <w:style w:type="paragraph" w:styleId="IndexHeading">
    <w:name w:val="index heading"/>
    <w:basedOn w:val="Normal"/>
    <w:qFormat/>
    <w:pPr>
      <w:suppressLineNumbers/>
    </w:pPr>
    <w:rPr>
      <w:rFonts w:cs="Arial"/>
    </w:rPr>
  </w:style>
  <w:style w:type="paragraph" w:customStyle="1" w:styleId="1">
    <w:name w:val="Заголовок1"/>
    <w:basedOn w:val="Normal"/>
    <w:next w:val="BodyText"/>
    <w:qFormat/>
    <w:rsid w:val="00EA167C"/>
    <w:pPr>
      <w:keepNext/>
      <w:suppressAutoHyphens/>
      <w:spacing w:before="240" w:after="120" w:line="240" w:lineRule="auto"/>
    </w:pPr>
    <w:rPr>
      <w:rFonts w:ascii="Liberation Sans" w:eastAsia="Microsoft YaHei" w:hAnsi="Liberation Sans" w:cs="Mangal"/>
      <w:kern w:val="2"/>
      <w:sz w:val="28"/>
      <w:szCs w:val="28"/>
      <w:lang w:val="en-US" w:eastAsia="zh-CN" w:bidi="hi-IN"/>
    </w:rPr>
  </w:style>
  <w:style w:type="paragraph" w:styleId="BalloonText">
    <w:name w:val="Balloon Text"/>
    <w:basedOn w:val="Normal"/>
    <w:uiPriority w:val="99"/>
    <w:semiHidden/>
    <w:unhideWhenUsed/>
    <w:qFormat/>
    <w:rsid w:val="00C400CE"/>
    <w:pPr>
      <w:spacing w:after="0" w:line="240" w:lineRule="auto"/>
    </w:pPr>
    <w:rPr>
      <w:rFonts w:ascii="Tahoma" w:hAnsi="Tahoma" w:cs="Tahoma"/>
      <w:sz w:val="16"/>
      <w:szCs w:val="16"/>
    </w:rPr>
  </w:style>
  <w:style w:type="paragraph" w:customStyle="1" w:styleId="ac">
    <w:name w:val="Верхний и нижний колонтитулы"/>
    <w:basedOn w:val="Normal"/>
    <w:qFormat/>
  </w:style>
  <w:style w:type="paragraph" w:styleId="Header">
    <w:name w:val="header"/>
    <w:basedOn w:val="Normal"/>
    <w:link w:val="HeaderChar"/>
    <w:unhideWhenUsed/>
    <w:rsid w:val="0059062E"/>
    <w:pPr>
      <w:tabs>
        <w:tab w:val="center" w:pos="4677"/>
        <w:tab w:val="right" w:pos="9355"/>
      </w:tabs>
      <w:spacing w:after="0" w:line="240" w:lineRule="auto"/>
    </w:pPr>
  </w:style>
  <w:style w:type="paragraph" w:styleId="Footer">
    <w:name w:val="footer"/>
    <w:basedOn w:val="Normal"/>
    <w:uiPriority w:val="99"/>
    <w:unhideWhenUsed/>
    <w:rsid w:val="0059062E"/>
    <w:pPr>
      <w:tabs>
        <w:tab w:val="center" w:pos="4677"/>
        <w:tab w:val="right" w:pos="9355"/>
      </w:tabs>
      <w:spacing w:after="0" w:line="240" w:lineRule="auto"/>
    </w:pPr>
  </w:style>
  <w:style w:type="paragraph" w:styleId="FootnoteText">
    <w:name w:val="footnote text"/>
    <w:basedOn w:val="Normal"/>
    <w:uiPriority w:val="99"/>
    <w:unhideWhenUsed/>
    <w:rsid w:val="008278D3"/>
    <w:pPr>
      <w:spacing w:after="0" w:line="240" w:lineRule="auto"/>
    </w:pPr>
    <w:rPr>
      <w:sz w:val="20"/>
      <w:szCs w:val="20"/>
    </w:rPr>
  </w:style>
  <w:style w:type="paragraph" w:styleId="EndnoteText">
    <w:name w:val="endnote text"/>
    <w:basedOn w:val="Normal"/>
    <w:uiPriority w:val="99"/>
    <w:semiHidden/>
    <w:unhideWhenUsed/>
    <w:rsid w:val="008278D3"/>
    <w:pPr>
      <w:spacing w:after="0" w:line="240" w:lineRule="auto"/>
    </w:pPr>
    <w:rPr>
      <w:sz w:val="20"/>
      <w:szCs w:val="20"/>
    </w:rPr>
  </w:style>
  <w:style w:type="paragraph" w:customStyle="1" w:styleId="30">
    <w:name w:val="Указатель3"/>
    <w:basedOn w:val="Normal"/>
    <w:qFormat/>
    <w:rsid w:val="00EA167C"/>
    <w:pPr>
      <w:suppressLineNumbers/>
      <w:suppressAutoHyphens/>
      <w:spacing w:after="0" w:line="240" w:lineRule="auto"/>
    </w:pPr>
    <w:rPr>
      <w:rFonts w:ascii="Liberation Serif" w:eastAsia="SimSun" w:hAnsi="Liberation Serif" w:cs="Arial"/>
      <w:kern w:val="2"/>
      <w:sz w:val="24"/>
      <w:szCs w:val="24"/>
      <w:lang w:val="en-US" w:eastAsia="zh-CN" w:bidi="hi-IN"/>
    </w:rPr>
  </w:style>
  <w:style w:type="paragraph" w:customStyle="1" w:styleId="21">
    <w:name w:val="Название объекта2"/>
    <w:basedOn w:val="Normal"/>
    <w:qFormat/>
    <w:rsid w:val="00EA167C"/>
    <w:pPr>
      <w:suppressLineNumbers/>
      <w:suppressAutoHyphens/>
      <w:spacing w:before="120" w:after="120" w:line="240" w:lineRule="auto"/>
    </w:pPr>
    <w:rPr>
      <w:rFonts w:ascii="Liberation Serif" w:eastAsia="SimSun" w:hAnsi="Liberation Serif" w:cs="Arial"/>
      <w:i/>
      <w:iCs/>
      <w:kern w:val="2"/>
      <w:sz w:val="24"/>
      <w:szCs w:val="24"/>
      <w:lang w:val="en-US" w:eastAsia="zh-CN" w:bidi="hi-IN"/>
    </w:rPr>
  </w:style>
  <w:style w:type="paragraph" w:customStyle="1" w:styleId="22">
    <w:name w:val="Указатель2"/>
    <w:basedOn w:val="Normal"/>
    <w:qFormat/>
    <w:rsid w:val="00EA167C"/>
    <w:pPr>
      <w:suppressLineNumbers/>
      <w:suppressAutoHyphens/>
      <w:spacing w:after="0" w:line="240" w:lineRule="auto"/>
    </w:pPr>
    <w:rPr>
      <w:rFonts w:ascii="Liberation Serif" w:eastAsia="SimSun" w:hAnsi="Liberation Serif" w:cs="Arial"/>
      <w:kern w:val="2"/>
      <w:sz w:val="24"/>
      <w:szCs w:val="24"/>
      <w:lang w:val="en-US" w:eastAsia="zh-CN" w:bidi="hi-IN"/>
    </w:rPr>
  </w:style>
  <w:style w:type="paragraph" w:customStyle="1" w:styleId="13">
    <w:name w:val="Название объекта1"/>
    <w:basedOn w:val="Normal"/>
    <w:qFormat/>
    <w:rsid w:val="00EA167C"/>
    <w:pPr>
      <w:suppressLineNumbers/>
      <w:suppressAutoHyphens/>
      <w:spacing w:before="120" w:after="120" w:line="240" w:lineRule="auto"/>
    </w:pPr>
    <w:rPr>
      <w:rFonts w:ascii="Liberation Serif" w:eastAsia="SimSun" w:hAnsi="Liberation Serif" w:cs="Mangal"/>
      <w:i/>
      <w:iCs/>
      <w:kern w:val="2"/>
      <w:sz w:val="24"/>
      <w:szCs w:val="24"/>
      <w:lang w:val="en-US" w:eastAsia="zh-CN" w:bidi="hi-IN"/>
    </w:rPr>
  </w:style>
  <w:style w:type="paragraph" w:customStyle="1" w:styleId="14">
    <w:name w:val="Указатель1"/>
    <w:basedOn w:val="Normal"/>
    <w:qFormat/>
    <w:rsid w:val="00EA167C"/>
    <w:pPr>
      <w:suppressLineNumbers/>
      <w:suppressAutoHyphens/>
      <w:spacing w:after="0" w:line="240" w:lineRule="auto"/>
    </w:pPr>
    <w:rPr>
      <w:rFonts w:ascii="Liberation Serif" w:eastAsia="SimSun" w:hAnsi="Liberation Serif" w:cs="Mangal"/>
      <w:kern w:val="2"/>
      <w:sz w:val="24"/>
      <w:szCs w:val="24"/>
      <w:lang w:val="en-US" w:eastAsia="zh-CN" w:bidi="hi-IN"/>
    </w:rPr>
  </w:style>
  <w:style w:type="paragraph" w:customStyle="1" w:styleId="ad">
    <w:name w:val="Содержимое таблицы"/>
    <w:basedOn w:val="Normal"/>
    <w:qFormat/>
    <w:rsid w:val="00EA167C"/>
    <w:pPr>
      <w:suppressLineNumbers/>
      <w:suppressAutoHyphens/>
      <w:spacing w:after="0" w:line="240" w:lineRule="auto"/>
    </w:pPr>
    <w:rPr>
      <w:rFonts w:ascii="Liberation Serif" w:eastAsia="SimSun" w:hAnsi="Liberation Serif" w:cs="Mangal"/>
      <w:kern w:val="2"/>
      <w:sz w:val="24"/>
      <w:szCs w:val="24"/>
      <w:lang w:val="en-US" w:eastAsia="zh-CN" w:bidi="hi-IN"/>
    </w:rPr>
  </w:style>
  <w:style w:type="paragraph" w:customStyle="1" w:styleId="ae">
    <w:name w:val="Заголовок таблицы"/>
    <w:basedOn w:val="ad"/>
    <w:qFormat/>
    <w:rsid w:val="00EA167C"/>
    <w:pPr>
      <w:jc w:val="center"/>
    </w:pPr>
    <w:rPr>
      <w:b/>
      <w:bCs/>
    </w:rPr>
  </w:style>
  <w:style w:type="paragraph" w:customStyle="1" w:styleId="Iauiue">
    <w:name w:val="Iau?iue"/>
    <w:qFormat/>
    <w:rsid w:val="00EA167C"/>
    <w:pPr>
      <w:widowControl w:val="0"/>
      <w:suppressAutoHyphens/>
      <w:textAlignment w:val="baseline"/>
    </w:pPr>
    <w:rPr>
      <w:rFonts w:ascii="Times New Roman" w:eastAsia="Times New Roman" w:hAnsi="Times New Roman" w:cs="Times New Roman"/>
      <w:kern w:val="2"/>
      <w:sz w:val="22"/>
      <w:szCs w:val="20"/>
      <w:lang w:val="uk-UA" w:eastAsia="zh-CN"/>
    </w:rPr>
  </w:style>
  <w:style w:type="paragraph" w:customStyle="1" w:styleId="rvps2">
    <w:name w:val="rvps2"/>
    <w:basedOn w:val="Normal"/>
    <w:qFormat/>
    <w:rsid w:val="00EA167C"/>
    <w:pPr>
      <w:suppressAutoHyphens/>
      <w:spacing w:before="280" w:after="280" w:line="240" w:lineRule="auto"/>
    </w:pPr>
    <w:rPr>
      <w:rFonts w:ascii="Liberation Serif" w:eastAsia="SimSun" w:hAnsi="Liberation Serif" w:cs="Mangal"/>
      <w:kern w:val="2"/>
      <w:sz w:val="24"/>
      <w:szCs w:val="24"/>
      <w:lang w:val="en-US" w:eastAsia="zh-CN" w:bidi="hi-IN"/>
    </w:rPr>
  </w:style>
  <w:style w:type="paragraph" w:customStyle="1" w:styleId="af">
    <w:name w:val="Îáû÷íûé"/>
    <w:qFormat/>
    <w:rsid w:val="00EA167C"/>
    <w:pPr>
      <w:suppressAutoHyphens/>
      <w:jc w:val="both"/>
      <w:textAlignment w:val="baseline"/>
    </w:pPr>
    <w:rPr>
      <w:rFonts w:ascii="Times New Roman" w:eastAsia="Times New Roman" w:hAnsi="Times New Roman" w:cs="Times New Roman"/>
      <w:kern w:val="2"/>
      <w:sz w:val="24"/>
      <w:szCs w:val="24"/>
      <w:lang w:eastAsia="zh-CN"/>
    </w:rPr>
  </w:style>
  <w:style w:type="paragraph" w:customStyle="1" w:styleId="af0">
    <w:name w:val="Текст в заданном формате"/>
    <w:basedOn w:val="Normal"/>
    <w:qFormat/>
    <w:rsid w:val="00EA167C"/>
    <w:pPr>
      <w:suppressAutoHyphens/>
      <w:spacing w:after="0" w:line="240" w:lineRule="auto"/>
    </w:pPr>
    <w:rPr>
      <w:rFonts w:ascii="Liberation Mono" w:eastAsia="NSimSun" w:hAnsi="Liberation Mono" w:cs="Liberation Mono"/>
      <w:kern w:val="2"/>
      <w:sz w:val="20"/>
      <w:szCs w:val="20"/>
      <w:lang w:val="en-US" w:eastAsia="zh-CN" w:bidi="hi-IN"/>
    </w:rPr>
  </w:style>
  <w:style w:type="paragraph" w:customStyle="1" w:styleId="15">
    <w:name w:val="Абзац списка1"/>
    <w:basedOn w:val="Normal"/>
    <w:qFormat/>
    <w:rsid w:val="00EA167C"/>
    <w:pPr>
      <w:suppressAutoHyphens/>
      <w:ind w:left="720"/>
      <w:contextualSpacing/>
    </w:pPr>
    <w:rPr>
      <w:rFonts w:ascii="Calibri" w:eastAsia="Times New Roman" w:hAnsi="Calibri" w:cs="Calibri"/>
      <w:kern w:val="2"/>
      <w:lang w:val="en-US" w:eastAsia="zh-CN" w:bidi="hi-IN"/>
    </w:rPr>
  </w:style>
  <w:style w:type="paragraph" w:customStyle="1" w:styleId="Point1">
    <w:name w:val="Point 1"/>
    <w:basedOn w:val="Normal"/>
    <w:qFormat/>
    <w:rsid w:val="00EA167C"/>
    <w:pPr>
      <w:suppressAutoHyphens/>
      <w:spacing w:after="0" w:line="240" w:lineRule="auto"/>
      <w:ind w:left="1417" w:hanging="567"/>
    </w:pPr>
    <w:rPr>
      <w:rFonts w:ascii="Liberation Serif" w:eastAsia="SimSun" w:hAnsi="Liberation Serif" w:cs="Mangal"/>
      <w:kern w:val="2"/>
      <w:sz w:val="24"/>
      <w:szCs w:val="24"/>
      <w:lang w:val="en-US" w:eastAsia="zh-CN" w:bidi="hi-IN"/>
    </w:rPr>
  </w:style>
  <w:style w:type="paragraph" w:customStyle="1" w:styleId="Tiret1">
    <w:name w:val="Tiret 1"/>
    <w:basedOn w:val="Point1"/>
    <w:qFormat/>
    <w:rsid w:val="00EA167C"/>
  </w:style>
  <w:style w:type="paragraph" w:customStyle="1" w:styleId="Point2">
    <w:name w:val="Point 2"/>
    <w:basedOn w:val="Normal"/>
    <w:qFormat/>
    <w:rsid w:val="00EA167C"/>
    <w:pPr>
      <w:suppressAutoHyphens/>
      <w:spacing w:after="0" w:line="240" w:lineRule="auto"/>
      <w:ind w:left="1984" w:hanging="567"/>
    </w:pPr>
    <w:rPr>
      <w:rFonts w:ascii="Liberation Serif" w:eastAsia="SimSun" w:hAnsi="Liberation Serif" w:cs="Mangal"/>
      <w:kern w:val="2"/>
      <w:sz w:val="24"/>
      <w:szCs w:val="24"/>
      <w:lang w:val="en-US" w:eastAsia="zh-CN" w:bidi="hi-IN"/>
    </w:rPr>
  </w:style>
  <w:style w:type="paragraph" w:customStyle="1" w:styleId="Tiret2">
    <w:name w:val="Tiret 2"/>
    <w:basedOn w:val="Point2"/>
    <w:qFormat/>
    <w:rsid w:val="00EA167C"/>
  </w:style>
  <w:style w:type="paragraph" w:styleId="NormalWeb">
    <w:name w:val="Normal (Web)"/>
    <w:basedOn w:val="Normal"/>
    <w:qFormat/>
    <w:rsid w:val="00EA167C"/>
    <w:pPr>
      <w:suppressAutoHyphens/>
      <w:spacing w:before="280" w:after="280" w:line="240" w:lineRule="auto"/>
    </w:pPr>
    <w:rPr>
      <w:rFonts w:ascii="Times New Roman" w:eastAsia="MS Mincho" w:hAnsi="Times New Roman" w:cs="Times New Roman"/>
      <w:kern w:val="2"/>
      <w:sz w:val="24"/>
      <w:szCs w:val="24"/>
      <w:lang w:val="en-US" w:eastAsia="ja-JP" w:bidi="hi-IN"/>
    </w:rPr>
  </w:style>
  <w:style w:type="paragraph" w:customStyle="1" w:styleId="Default">
    <w:name w:val="Default"/>
    <w:qFormat/>
    <w:rsid w:val="00EA167C"/>
    <w:pPr>
      <w:suppressAutoHyphens/>
    </w:pPr>
    <w:rPr>
      <w:rFonts w:ascii="Calibri" w:eastAsia="MS Mincho" w:hAnsi="Calibri" w:cs="Calibri"/>
      <w:color w:val="000000"/>
      <w:sz w:val="24"/>
      <w:szCs w:val="24"/>
      <w:lang w:eastAsia="ja-JP"/>
    </w:rPr>
  </w:style>
  <w:style w:type="paragraph" w:customStyle="1" w:styleId="rvps6">
    <w:name w:val="rvps6"/>
    <w:basedOn w:val="Normal"/>
    <w:qFormat/>
    <w:rsid w:val="00EA167C"/>
    <w:pPr>
      <w:suppressAutoHyphens/>
      <w:spacing w:before="280" w:after="280" w:line="240" w:lineRule="auto"/>
    </w:pPr>
    <w:rPr>
      <w:rFonts w:ascii="Times New Roman" w:eastAsia="MS Mincho" w:hAnsi="Times New Roman" w:cs="Times New Roman"/>
      <w:kern w:val="2"/>
      <w:sz w:val="24"/>
      <w:szCs w:val="24"/>
      <w:lang w:val="en-US" w:eastAsia="ja-JP" w:bidi="hi-IN"/>
    </w:rPr>
  </w:style>
  <w:style w:type="paragraph" w:customStyle="1" w:styleId="gmail-msonormal">
    <w:name w:val="gmail-msonormal"/>
    <w:basedOn w:val="Normal"/>
    <w:qFormat/>
    <w:rsid w:val="00EA167C"/>
    <w:pPr>
      <w:suppressAutoHyphens/>
      <w:spacing w:before="280" w:after="280" w:line="240" w:lineRule="auto"/>
    </w:pPr>
    <w:rPr>
      <w:rFonts w:ascii="Times New Roman" w:eastAsia="Calibri" w:hAnsi="Times New Roman" w:cs="Times New Roman"/>
      <w:kern w:val="2"/>
      <w:sz w:val="24"/>
      <w:szCs w:val="24"/>
      <w:lang w:eastAsia="zh-CN" w:bidi="hi-IN"/>
    </w:rPr>
  </w:style>
  <w:style w:type="paragraph" w:styleId="CommentText">
    <w:name w:val="annotation text"/>
    <w:basedOn w:val="Normal"/>
    <w:link w:val="CommentTextChar"/>
    <w:uiPriority w:val="99"/>
    <w:semiHidden/>
    <w:unhideWhenUsed/>
    <w:qFormat/>
    <w:rsid w:val="00B0140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B0140D"/>
    <w:rPr>
      <w:b/>
      <w:bCs/>
    </w:rPr>
  </w:style>
  <w:style w:type="paragraph" w:styleId="Date">
    <w:name w:val="Date"/>
    <w:basedOn w:val="Normal"/>
    <w:next w:val="Normal"/>
    <w:link w:val="DateChar"/>
    <w:uiPriority w:val="99"/>
    <w:semiHidden/>
    <w:unhideWhenUsed/>
    <w:qFormat/>
    <w:rsid w:val="00B66584"/>
  </w:style>
  <w:style w:type="paragraph" w:styleId="ListParagraph">
    <w:name w:val="List Paragraph"/>
    <w:basedOn w:val="Normal"/>
    <w:qFormat/>
    <w:rsid w:val="004403AB"/>
    <w:pPr>
      <w:ind w:left="720"/>
      <w:contextualSpacing/>
    </w:pPr>
  </w:style>
  <w:style w:type="table" w:styleId="TableGrid">
    <w:name w:val="Table Grid"/>
    <w:basedOn w:val="TableNormal"/>
    <w:uiPriority w:val="59"/>
    <w:rsid w:val="00C40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TableNormal"/>
    <w:uiPriority w:val="39"/>
    <w:rsid w:val="00C400CE"/>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TableNormal"/>
    <w:uiPriority w:val="39"/>
    <w:rsid w:val="00C400CE"/>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unhideWhenUsed/>
    <w:rsid w:val="00037052"/>
    <w:rPr>
      <w:vertAlign w:val="superscript"/>
    </w:rPr>
  </w:style>
  <w:style w:type="character" w:styleId="Hyperlink">
    <w:name w:val="Hyperlink"/>
    <w:basedOn w:val="DefaultParagraphFont"/>
    <w:uiPriority w:val="99"/>
    <w:semiHidden/>
    <w:unhideWhenUsed/>
    <w:rsid w:val="00503972"/>
    <w:rPr>
      <w:color w:val="0000FF"/>
      <w:u w:val="single"/>
    </w:rPr>
  </w:style>
  <w:style w:type="character" w:customStyle="1" w:styleId="HeaderChar">
    <w:name w:val="Header Char"/>
    <w:link w:val="Header"/>
    <w:rsid w:val="00764A7E"/>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870630">
      <w:bodyDiv w:val="1"/>
      <w:marLeft w:val="0"/>
      <w:marRight w:val="0"/>
      <w:marTop w:val="0"/>
      <w:marBottom w:val="0"/>
      <w:divBdr>
        <w:top w:val="none" w:sz="0" w:space="0" w:color="auto"/>
        <w:left w:val="none" w:sz="0" w:space="0" w:color="auto"/>
        <w:bottom w:val="none" w:sz="0" w:space="0" w:color="auto"/>
        <w:right w:val="none" w:sz="0" w:space="0" w:color="auto"/>
      </w:divBdr>
    </w:div>
    <w:div w:id="280916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greenseal.org/" TargetMode="External"/><Relationship Id="rId26" Type="http://schemas.openxmlformats.org/officeDocument/2006/relationships/hyperlink" Target="http://www.fsc.org/"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greenstar.org.ua/"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www.ec.europa.eu/environment/ecolabel" TargetMode="External"/><Relationship Id="rId20" Type="http://schemas.openxmlformats.org/officeDocument/2006/relationships/hyperlink" Target="http://www.nordic-ecolabel.org/" TargetMode="External"/><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 TargetMode="External"/><Relationship Id="rId24" Type="http://schemas.openxmlformats.org/officeDocument/2006/relationships/hyperlink" Target="http://www.energystar.gov/"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ww.pefc.org/" TargetMode="External"/><Relationship Id="rId36" Type="http://schemas.openxmlformats.org/officeDocument/2006/relationships/image" Target="media/image17.png"/><Relationship Id="rId49" Type="http://schemas.openxmlformats.org/officeDocument/2006/relationships/image" Target="media/image30.wmf"/><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www.oeko-tex.com/" TargetMode="External"/><Relationship Id="rId44" Type="http://schemas.openxmlformats.org/officeDocument/2006/relationships/image" Target="media/image25.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ecolabel.org.ua/" TargetMode="External"/><Relationship Id="rId14" Type="http://schemas.openxmlformats.org/officeDocument/2006/relationships/hyperlink" Target="http://www.blauer-engel.de/" TargetMode="External"/><Relationship Id="rId22" Type="http://schemas.openxmlformats.org/officeDocument/2006/relationships/hyperlink" Target="http://www.tcocertified.com/"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117" Type="http://schemas.openxmlformats.org/officeDocument/2006/relationships/hyperlink" Target="https://prozorro.gov.ua/tender/UA-2019-02-13-001787-a" TargetMode="External"/><Relationship Id="rId299" Type="http://schemas.openxmlformats.org/officeDocument/2006/relationships/hyperlink" Target="https://eur-lex.europa.eu/legal-content/EN/TXT/?uri=CELEX:02011R0691-20140616" TargetMode="External"/><Relationship Id="rId303" Type="http://schemas.openxmlformats.org/officeDocument/2006/relationships/hyperlink" Target="https://eur-lex.europa.eu/legal-content/EN/TXT/?uri=CELEX:02011R0691-20140616" TargetMode="External"/><Relationship Id="rId21" Type="http://schemas.openxmlformats.org/officeDocument/2006/relationships/hyperlink" Target="https://prozorro.gov.ua/tender/UA-2020-01-29-000288-a" TargetMode="External"/><Relationship Id="rId42" Type="http://schemas.openxmlformats.org/officeDocument/2006/relationships/hyperlink" Target="https://prozorro.gov.ua/tender/UA-2020-01-31-000119-b" TargetMode="External"/><Relationship Id="rId63" Type="http://schemas.openxmlformats.org/officeDocument/2006/relationships/hyperlink" Target="https://prozorro.gov.ua/tender/UA-2019-11-15-000959-a" TargetMode="External"/><Relationship Id="rId84" Type="http://schemas.openxmlformats.org/officeDocument/2006/relationships/hyperlink" Target="https://prozorro.gov.ua/tender/UA-2019-10-09-001217-b" TargetMode="External"/><Relationship Id="rId138" Type="http://schemas.openxmlformats.org/officeDocument/2006/relationships/hyperlink" Target="https://prozorro.gov.ua/tender/UA-2020-01-03-000555-a" TargetMode="External"/><Relationship Id="rId159" Type="http://schemas.openxmlformats.org/officeDocument/2006/relationships/hyperlink" Target="https://prozorro.gov.ua/tender/UA-2019-08-29-001254-a" TargetMode="External"/><Relationship Id="rId324" Type="http://schemas.openxmlformats.org/officeDocument/2006/relationships/hyperlink" Target="https://zakon.rada.gov.ua/laws/show/222-2019-&#1087;" TargetMode="External"/><Relationship Id="rId345" Type="http://schemas.openxmlformats.org/officeDocument/2006/relationships/hyperlink" Target="https://zakon.rada.gov.ua/laws/show/2496-19" TargetMode="External"/><Relationship Id="rId170" Type="http://schemas.openxmlformats.org/officeDocument/2006/relationships/hyperlink" Target="https://prozorro.gov.ua/tender/UA-2019-12-27-001892-b" TargetMode="External"/><Relationship Id="rId191" Type="http://schemas.openxmlformats.org/officeDocument/2006/relationships/hyperlink" Target="https://prozorro.gov.ua/tender/UA-2019-11-12-003785-b" TargetMode="External"/><Relationship Id="rId205" Type="http://schemas.openxmlformats.org/officeDocument/2006/relationships/hyperlink" Target="https://prozorro.gov.ua/tender/UA-2019-11-28-000818-c" TargetMode="External"/><Relationship Id="rId226" Type="http://schemas.openxmlformats.org/officeDocument/2006/relationships/hyperlink" Target="https://prozorro.gov.ua/tender/UA-2020-02-26-001418-c" TargetMode="External"/><Relationship Id="rId247" Type="http://schemas.openxmlformats.org/officeDocument/2006/relationships/hyperlink" Target="https://prozorro.gov.ua/tender/UA-2019-08-29-001254-a" TargetMode="External"/><Relationship Id="rId107" Type="http://schemas.openxmlformats.org/officeDocument/2006/relationships/hyperlink" Target="https://prozorro.gov.ua/tender/UA-2020-01-23-000168-a" TargetMode="External"/><Relationship Id="rId268" Type="http://schemas.openxmlformats.org/officeDocument/2006/relationships/hyperlink" Target="https://zakon.rada.gov.ua/laws/show/114-20" TargetMode="External"/><Relationship Id="rId289" Type="http://schemas.openxmlformats.org/officeDocument/2006/relationships/hyperlink" Target="https://zakon.rada.gov.ua/laws/show/804-2018-&#1087;" TargetMode="External"/><Relationship Id="rId11" Type="http://schemas.openxmlformats.org/officeDocument/2006/relationships/hyperlink" Target="http://www.amc.gov.ua/amku/doccatalog/document?id=149110&amp;schema=main" TargetMode="External"/><Relationship Id="rId32" Type="http://schemas.openxmlformats.org/officeDocument/2006/relationships/hyperlink" Target="https://prozorro.gov.ua/tender/UA-2020-01-31-000119-b" TargetMode="External"/><Relationship Id="rId53" Type="http://schemas.openxmlformats.org/officeDocument/2006/relationships/hyperlink" Target="https://prozorro.gov.ua/tender/UA-2020-02-14-001420-c" TargetMode="External"/><Relationship Id="rId74" Type="http://schemas.openxmlformats.org/officeDocument/2006/relationships/hyperlink" Target="https://prozorro.gov.ua/tender/UA-2019-11-14-003188-b" TargetMode="External"/><Relationship Id="rId128" Type="http://schemas.openxmlformats.org/officeDocument/2006/relationships/hyperlink" Target="https://prozorro.gov.ua/tender/UA-2019-10-23-002378-b" TargetMode="External"/><Relationship Id="rId149" Type="http://schemas.openxmlformats.org/officeDocument/2006/relationships/hyperlink" Target="https://prozorro.gov.ua/tender/UA-2019-08-29-001254-a" TargetMode="External"/><Relationship Id="rId314" Type="http://schemas.openxmlformats.org/officeDocument/2006/relationships/hyperlink" Target="https://eur-lex.europa.eu/legal-content/EN/TXT/?uri=CELEX:02011R0691-20140616" TargetMode="External"/><Relationship Id="rId335" Type="http://schemas.openxmlformats.org/officeDocument/2006/relationships/hyperlink" Target="https://zakon.rada.gov.ua/laws/show/222-2019-&#1087;" TargetMode="External"/><Relationship Id="rId356" Type="http://schemas.openxmlformats.org/officeDocument/2006/relationships/hyperlink" Target="https://www.oneplanetnetwork.org/resource/guidelines-providing-product-sustainability-information" TargetMode="External"/><Relationship Id="rId5" Type="http://schemas.openxmlformats.org/officeDocument/2006/relationships/hyperlink" Target="https://www.ul.com/resources/water-footprint-certification-program" TargetMode="External"/><Relationship Id="rId95" Type="http://schemas.openxmlformats.org/officeDocument/2006/relationships/hyperlink" Target="https://prozorro.gov.ua/tender/UA-2019-10-09-001217-b" TargetMode="External"/><Relationship Id="rId160" Type="http://schemas.openxmlformats.org/officeDocument/2006/relationships/hyperlink" Target="https://prozorro.gov.ua/tender/UA-2019-08-29-001254-a" TargetMode="External"/><Relationship Id="rId181" Type="http://schemas.openxmlformats.org/officeDocument/2006/relationships/hyperlink" Target="https://prozorro.gov.ua/tender/UA-2019-10-25-000611-c" TargetMode="External"/><Relationship Id="rId216" Type="http://schemas.openxmlformats.org/officeDocument/2006/relationships/hyperlink" Target="https://prozorro.gov.ua/tender/UA-2019-10-24-001895-c" TargetMode="External"/><Relationship Id="rId237" Type="http://schemas.openxmlformats.org/officeDocument/2006/relationships/hyperlink" Target="https://prozorro.gov.ua/tender/UA-2019-09-09-000479-b" TargetMode="External"/><Relationship Id="rId258" Type="http://schemas.openxmlformats.org/officeDocument/2006/relationships/hyperlink" Target="https://prozorro.gov.ua/tender/UA-2019-07-24-000564-b" TargetMode="External"/><Relationship Id="rId279" Type="http://schemas.openxmlformats.org/officeDocument/2006/relationships/hyperlink" Target="https://zakon.rada.gov.ua/laws/show/114-20" TargetMode="External"/><Relationship Id="rId22" Type="http://schemas.openxmlformats.org/officeDocument/2006/relationships/hyperlink" Target="https://prozorro.gov.ua/tender/UA-2020-01-29-000288-a" TargetMode="External"/><Relationship Id="rId43" Type="http://schemas.openxmlformats.org/officeDocument/2006/relationships/hyperlink" Target="https://prozorro.gov.ua/tender/UA-2020-02-14-001420-c" TargetMode="External"/><Relationship Id="rId64" Type="http://schemas.openxmlformats.org/officeDocument/2006/relationships/hyperlink" Target="https://prozorro.gov.ua/tender/UA-2019-11-15-000959-a" TargetMode="External"/><Relationship Id="rId118" Type="http://schemas.openxmlformats.org/officeDocument/2006/relationships/hyperlink" Target="https://prozorro.gov.ua/tender/UA-2019-02-13-001787-a" TargetMode="External"/><Relationship Id="rId139" Type="http://schemas.openxmlformats.org/officeDocument/2006/relationships/hyperlink" Target="https://prozorro.gov.ua/tender/UA-2020-01-03-000555-a" TargetMode="External"/><Relationship Id="rId290" Type="http://schemas.openxmlformats.org/officeDocument/2006/relationships/hyperlink" Target="https://zakon.rada.gov.ua/laws/show/804-2018-&#1087;" TargetMode="External"/><Relationship Id="rId304" Type="http://schemas.openxmlformats.org/officeDocument/2006/relationships/hyperlink" Target="https://eur-lex.europa.eu/legal-content/EN/TXT/?uri=CELEX:02011R0691-20140616" TargetMode="External"/><Relationship Id="rId325" Type="http://schemas.openxmlformats.org/officeDocument/2006/relationships/hyperlink" Target="https://zakon.rada.gov.ua/laws/show/222-2019-&#1087;" TargetMode="External"/><Relationship Id="rId346" Type="http://schemas.openxmlformats.org/officeDocument/2006/relationships/hyperlink" Target="https://zakon.rada.gov.ua/laws/show/2496-19" TargetMode="External"/><Relationship Id="rId85" Type="http://schemas.openxmlformats.org/officeDocument/2006/relationships/hyperlink" Target="https://prozorro.gov.ua/tender/UA-2019-10-09-001217-b" TargetMode="External"/><Relationship Id="rId150" Type="http://schemas.openxmlformats.org/officeDocument/2006/relationships/hyperlink" Target="https://prozorro.gov.ua/tender/UA-2019-08-29-001254-a" TargetMode="External"/><Relationship Id="rId171" Type="http://schemas.openxmlformats.org/officeDocument/2006/relationships/hyperlink" Target="https://prozorro.gov.ua/tender/UA-2019-12-27-001892-b" TargetMode="External"/><Relationship Id="rId192" Type="http://schemas.openxmlformats.org/officeDocument/2006/relationships/hyperlink" Target="https://prozorro.gov.ua/tender/UA-2019-11-12-003785-b" TargetMode="External"/><Relationship Id="rId206" Type="http://schemas.openxmlformats.org/officeDocument/2006/relationships/hyperlink" Target="https://prozorro.gov.ua/tender/UA-2019-11-28-000818-c" TargetMode="External"/><Relationship Id="rId227" Type="http://schemas.openxmlformats.org/officeDocument/2006/relationships/hyperlink" Target="https://prozorro.gov.ua/tender/UA-2019-09-09-000479-b" TargetMode="External"/><Relationship Id="rId248" Type="http://schemas.openxmlformats.org/officeDocument/2006/relationships/hyperlink" Target="https://prozorro.gov.ua/tender/UA-2019-08-29-001254-a" TargetMode="External"/><Relationship Id="rId269" Type="http://schemas.openxmlformats.org/officeDocument/2006/relationships/hyperlink" Target="https://zakon.rada.gov.ua/laws/show/114-20" TargetMode="External"/><Relationship Id="rId12" Type="http://schemas.openxmlformats.org/officeDocument/2006/relationships/hyperlink" Target="http://www.amc.gov.ua/amku/doccatalog/document?id=149117&amp;schema=main" TargetMode="External"/><Relationship Id="rId33" Type="http://schemas.openxmlformats.org/officeDocument/2006/relationships/hyperlink" Target="https://prozorro.gov.ua/tender/UA-2020-01-31-000119-b" TargetMode="External"/><Relationship Id="rId108" Type="http://schemas.openxmlformats.org/officeDocument/2006/relationships/hyperlink" Target="https://prozorro.gov.ua/tender/UA-2020-01-23-000168-a" TargetMode="External"/><Relationship Id="rId129" Type="http://schemas.openxmlformats.org/officeDocument/2006/relationships/hyperlink" Target="https://prozorro.gov.ua/tender/UA-2019-10-23-002378-b" TargetMode="External"/><Relationship Id="rId280" Type="http://schemas.openxmlformats.org/officeDocument/2006/relationships/hyperlink" Target="file:///C:\Svetlana\https" TargetMode="External"/><Relationship Id="rId315" Type="http://schemas.openxmlformats.org/officeDocument/2006/relationships/hyperlink" Target="https://eur-lex.europa.eu/legal-content/EN/TXT/?uri=CELEX:02011R0691-20140616" TargetMode="External"/><Relationship Id="rId336" Type="http://schemas.openxmlformats.org/officeDocument/2006/relationships/hyperlink" Target="https://zakon.rada.gov.ua/laws/show/222-2019-&#1087;" TargetMode="External"/><Relationship Id="rId357" Type="http://schemas.openxmlformats.org/officeDocument/2006/relationships/hyperlink" Target="https://www.oneplanetnetwork.org/resource/consumer-information-tools-and-climate-change" TargetMode="External"/><Relationship Id="rId54" Type="http://schemas.openxmlformats.org/officeDocument/2006/relationships/hyperlink" Target="https://prozorro.gov.ua/tender/UA-2020-02-14-001420-c" TargetMode="External"/><Relationship Id="rId75" Type="http://schemas.openxmlformats.org/officeDocument/2006/relationships/hyperlink" Target="https://prozorro.gov.ua/tender/UA-2019-11-14-003188-b" TargetMode="External"/><Relationship Id="rId96" Type="http://schemas.openxmlformats.org/officeDocument/2006/relationships/hyperlink" Target="https://prozorro.gov.ua/tender/UA-2020-01-23-000168-a" TargetMode="External"/><Relationship Id="rId140" Type="http://schemas.openxmlformats.org/officeDocument/2006/relationships/hyperlink" Target="https://prozorro.gov.ua/tender/UA-2020-01-03-000555-a" TargetMode="External"/><Relationship Id="rId161" Type="http://schemas.openxmlformats.org/officeDocument/2006/relationships/hyperlink" Target="https://prozorro.gov.ua/tender/UA-2019-12-27-001892-b" TargetMode="External"/><Relationship Id="rId182" Type="http://schemas.openxmlformats.org/officeDocument/2006/relationships/hyperlink" Target="https://prozorro.gov.ua/tender/UA-2019-10-25-000611-c" TargetMode="External"/><Relationship Id="rId217" Type="http://schemas.openxmlformats.org/officeDocument/2006/relationships/hyperlink" Target="https://prozorro.gov.ua/tender/UA-2019-10-24-001895-c" TargetMode="External"/><Relationship Id="rId6" Type="http://schemas.openxmlformats.org/officeDocument/2006/relationships/hyperlink" Target="http://www.gpp.in.ua/" TargetMode="External"/><Relationship Id="rId238" Type="http://schemas.openxmlformats.org/officeDocument/2006/relationships/hyperlink" Target="https://prozorro.gov.ua/tender/UA-2019-09-09-000479-b" TargetMode="External"/><Relationship Id="rId259" Type="http://schemas.openxmlformats.org/officeDocument/2006/relationships/hyperlink" Target="https://prozorro.gov.ua/tender/UA-2019-07-24-000564-b" TargetMode="External"/><Relationship Id="rId23" Type="http://schemas.openxmlformats.org/officeDocument/2006/relationships/hyperlink" Target="https://prozorro.gov.ua/tender/UA-2020-01-29-000288-a" TargetMode="External"/><Relationship Id="rId119" Type="http://schemas.openxmlformats.org/officeDocument/2006/relationships/hyperlink" Target="https://prozorro.gov.ua/tender/UA-2019-02-13-001787-a" TargetMode="External"/><Relationship Id="rId270" Type="http://schemas.openxmlformats.org/officeDocument/2006/relationships/hyperlink" Target="https://zakon.rada.gov.ua/laws/show/114-20" TargetMode="External"/><Relationship Id="rId291" Type="http://schemas.openxmlformats.org/officeDocument/2006/relationships/hyperlink" Target="https://zakon.rada.gov.ua/laws/show/804-2018-&#1087;" TargetMode="External"/><Relationship Id="rId305" Type="http://schemas.openxmlformats.org/officeDocument/2006/relationships/hyperlink" Target="https://eur-lex.europa.eu/legal-content/EN/TXT/?uri=CELEX:02011R0691-20140616" TargetMode="External"/><Relationship Id="rId326" Type="http://schemas.openxmlformats.org/officeDocument/2006/relationships/hyperlink" Target="https://zakon.rada.gov.ua/laws/show/222-2019-&#1087;" TargetMode="External"/><Relationship Id="rId347" Type="http://schemas.openxmlformats.org/officeDocument/2006/relationships/hyperlink" Target="https://zakon.rada.gov.ua/laws/show/2496-19" TargetMode="External"/><Relationship Id="rId44" Type="http://schemas.openxmlformats.org/officeDocument/2006/relationships/hyperlink" Target="https://prozorro.gov.ua/tender/UA-2020-02-14-001420-c" TargetMode="External"/><Relationship Id="rId65" Type="http://schemas.openxmlformats.org/officeDocument/2006/relationships/hyperlink" Target="https://prozorro.gov.ua/tender/UA-2019-11-15-000959-a" TargetMode="External"/><Relationship Id="rId86" Type="http://schemas.openxmlformats.org/officeDocument/2006/relationships/hyperlink" Target="https://prozorro.gov.ua/tender/UA-2019-10-09-001217-b" TargetMode="External"/><Relationship Id="rId130" Type="http://schemas.openxmlformats.org/officeDocument/2006/relationships/hyperlink" Target="https://prozorro.gov.ua/tender/UA-2019-10-23-002378-b" TargetMode="External"/><Relationship Id="rId151" Type="http://schemas.openxmlformats.org/officeDocument/2006/relationships/hyperlink" Target="https://prozorro.gov.ua/tender/UA-2019-08-29-001254-a" TargetMode="External"/><Relationship Id="rId172" Type="http://schemas.openxmlformats.org/officeDocument/2006/relationships/hyperlink" Target="https://prozorro.gov.ua/tender/UA-2019-12-27-001892-b" TargetMode="External"/><Relationship Id="rId193" Type="http://schemas.openxmlformats.org/officeDocument/2006/relationships/hyperlink" Target="https://prozorro.gov.ua/tender/UA-2019-11-12-003785-b" TargetMode="External"/><Relationship Id="rId207" Type="http://schemas.openxmlformats.org/officeDocument/2006/relationships/hyperlink" Target="https://prozorro.gov.ua/tender/UA-2019-11-28-000818-c" TargetMode="External"/><Relationship Id="rId228" Type="http://schemas.openxmlformats.org/officeDocument/2006/relationships/hyperlink" Target="https://prozorro.gov.ua/tender/UA-2019-09-09-000479-b" TargetMode="External"/><Relationship Id="rId249" Type="http://schemas.openxmlformats.org/officeDocument/2006/relationships/hyperlink" Target="https://prozorro.gov.ua/tender/UA-2019-08-29-001254-a" TargetMode="External"/><Relationship Id="rId13" Type="http://schemas.openxmlformats.org/officeDocument/2006/relationships/hyperlink" Target="http://www.amc.gov.ua/amku/doccatalog/document?id=149116&amp;schema=main" TargetMode="External"/><Relationship Id="rId109" Type="http://schemas.openxmlformats.org/officeDocument/2006/relationships/hyperlink" Target="https://prozorro.gov.ua/tender/UA-2019-02-13-001787-a" TargetMode="External"/><Relationship Id="rId260" Type="http://schemas.openxmlformats.org/officeDocument/2006/relationships/hyperlink" Target="https://prozorro.gov.ua/tender/UA-2019-07-24-000564-b" TargetMode="External"/><Relationship Id="rId281" Type="http://schemas.openxmlformats.org/officeDocument/2006/relationships/hyperlink" Target="https://zakon.rada.gov.ua/laws/show/804-2018-&#1087;" TargetMode="External"/><Relationship Id="rId316" Type="http://schemas.openxmlformats.org/officeDocument/2006/relationships/hyperlink" Target="https://eur-lex.europa.eu/legal-content/EN/TXT/?uri=CELEX:02011R0691-20140616" TargetMode="External"/><Relationship Id="rId337" Type="http://schemas.openxmlformats.org/officeDocument/2006/relationships/hyperlink" Target="https://zakon.rada.gov.ua/laws/show/222-2019-&#1087;" TargetMode="External"/><Relationship Id="rId34" Type="http://schemas.openxmlformats.org/officeDocument/2006/relationships/hyperlink" Target="https://prozorro.gov.ua/tender/UA-2020-01-31-000119-b" TargetMode="External"/><Relationship Id="rId55" Type="http://schemas.openxmlformats.org/officeDocument/2006/relationships/hyperlink" Target="https://prozorro.gov.ua/tender/UA-2020-02-14-001420-c" TargetMode="External"/><Relationship Id="rId76" Type="http://schemas.openxmlformats.org/officeDocument/2006/relationships/hyperlink" Target="https://prozorro.gov.ua/tender/UA-2019-11-14-003188-b" TargetMode="External"/><Relationship Id="rId97" Type="http://schemas.openxmlformats.org/officeDocument/2006/relationships/hyperlink" Target="https://prozorro.gov.ua/tender/UA-2020-01-23-000168-a" TargetMode="External"/><Relationship Id="rId120" Type="http://schemas.openxmlformats.org/officeDocument/2006/relationships/hyperlink" Target="https://prozorro.gov.ua/tender/UA-2019-02-13-001787-a" TargetMode="External"/><Relationship Id="rId141" Type="http://schemas.openxmlformats.org/officeDocument/2006/relationships/hyperlink" Target="https://prozorro.gov.ua/tender/UA-2020-01-03-000555-a" TargetMode="External"/><Relationship Id="rId358" Type="http://schemas.openxmlformats.org/officeDocument/2006/relationships/hyperlink" Target="https://ec.europa.eu/environment/ecolabel/news.html" TargetMode="External"/><Relationship Id="rId7" Type="http://schemas.openxmlformats.org/officeDocument/2006/relationships/hyperlink" Target="http://www.zhiva-planeta.org.ua/novuny/494-new.html" TargetMode="External"/><Relationship Id="rId162" Type="http://schemas.openxmlformats.org/officeDocument/2006/relationships/hyperlink" Target="https://prozorro.gov.ua/tender/UA-2019-12-27-001892-b" TargetMode="External"/><Relationship Id="rId183" Type="http://schemas.openxmlformats.org/officeDocument/2006/relationships/hyperlink" Target="https://prozorro.gov.ua/tender/UA-2019-10-25-000611-c" TargetMode="External"/><Relationship Id="rId218" Type="http://schemas.openxmlformats.org/officeDocument/2006/relationships/hyperlink" Target="https://prozorro.gov.ua/tender/UA-2019-10-24-001895-c" TargetMode="External"/><Relationship Id="rId239" Type="http://schemas.openxmlformats.org/officeDocument/2006/relationships/hyperlink" Target="https://prozorro.gov.ua/tender/UA-2019-09-09-000479-b" TargetMode="External"/><Relationship Id="rId250" Type="http://schemas.openxmlformats.org/officeDocument/2006/relationships/hyperlink" Target="https://prozorro.gov.ua/tender/UA-2019-08-29-001254-a" TargetMode="External"/><Relationship Id="rId271" Type="http://schemas.openxmlformats.org/officeDocument/2006/relationships/hyperlink" Target="https://zakon.rada.gov.ua/laws/show/114-20" TargetMode="External"/><Relationship Id="rId292" Type="http://schemas.openxmlformats.org/officeDocument/2006/relationships/hyperlink" Target="https://zakon.rada.gov.ua/laws/show/804-2018-&#1087;" TargetMode="External"/><Relationship Id="rId306" Type="http://schemas.openxmlformats.org/officeDocument/2006/relationships/hyperlink" Target="https://eur-lex.europa.eu/legal-content/EN/TXT/?uri=CELEX:02011R0691-20140616" TargetMode="External"/><Relationship Id="rId24" Type="http://schemas.openxmlformats.org/officeDocument/2006/relationships/hyperlink" Target="https://prozorro.gov.ua/tender/UA-2020-01-29-000288-a" TargetMode="External"/><Relationship Id="rId45" Type="http://schemas.openxmlformats.org/officeDocument/2006/relationships/hyperlink" Target="https://prozorro.gov.ua/tender/UA-2020-02-14-001420-c" TargetMode="External"/><Relationship Id="rId66" Type="http://schemas.openxmlformats.org/officeDocument/2006/relationships/hyperlink" Target="https://prozorro.gov.ua/tender/UA-2019-11-15-000959-a" TargetMode="External"/><Relationship Id="rId87" Type="http://schemas.openxmlformats.org/officeDocument/2006/relationships/hyperlink" Target="https://prozorro.gov.ua/tender/UA-2019-10-09-001217-b" TargetMode="External"/><Relationship Id="rId110" Type="http://schemas.openxmlformats.org/officeDocument/2006/relationships/hyperlink" Target="https://prozorro.gov.ua/tender/UA-2019-02-13-001787-a" TargetMode="External"/><Relationship Id="rId131" Type="http://schemas.openxmlformats.org/officeDocument/2006/relationships/hyperlink" Target="https://prozorro.gov.ua/tender/UA-2019-10-23-002378-b" TargetMode="External"/><Relationship Id="rId327" Type="http://schemas.openxmlformats.org/officeDocument/2006/relationships/hyperlink" Target="https://zakon.rada.gov.ua/laws/show/222-2019-&#1087;" TargetMode="External"/><Relationship Id="rId348" Type="http://schemas.openxmlformats.org/officeDocument/2006/relationships/hyperlink" Target="https://zakon.rada.gov.ua/laws/show/2496-19" TargetMode="External"/><Relationship Id="rId152" Type="http://schemas.openxmlformats.org/officeDocument/2006/relationships/hyperlink" Target="https://prozorro.gov.ua/tender/UA-2019-08-29-001254-a" TargetMode="External"/><Relationship Id="rId173" Type="http://schemas.openxmlformats.org/officeDocument/2006/relationships/hyperlink" Target="https://prozorro.gov.ua/tender/UA-2019-12-27-001892-b" TargetMode="External"/><Relationship Id="rId194" Type="http://schemas.openxmlformats.org/officeDocument/2006/relationships/hyperlink" Target="https://prozorro.gov.ua/tender/UA-2019-11-12-003785-b" TargetMode="External"/><Relationship Id="rId208" Type="http://schemas.openxmlformats.org/officeDocument/2006/relationships/hyperlink" Target="https://prozorro.gov.ua/tender/UA-2019-11-28-000818-c" TargetMode="External"/><Relationship Id="rId229" Type="http://schemas.openxmlformats.org/officeDocument/2006/relationships/hyperlink" Target="https://prozorro.gov.ua/tender/UA-2019-09-09-000479-b" TargetMode="External"/><Relationship Id="rId240" Type="http://schemas.openxmlformats.org/officeDocument/2006/relationships/hyperlink" Target="https://prozorro.gov.ua/tender/UA-2019-08-29-001254-a" TargetMode="External"/><Relationship Id="rId261" Type="http://schemas.openxmlformats.org/officeDocument/2006/relationships/hyperlink" Target="https://prozorro.gov.ua/tender/UA-2019-07-24-000564-b" TargetMode="External"/><Relationship Id="rId14" Type="http://schemas.openxmlformats.org/officeDocument/2006/relationships/hyperlink" Target="http://www.amc.gov.ua/amku/doccatalog/document?id=149144&amp;schema=main" TargetMode="External"/><Relationship Id="rId35" Type="http://schemas.openxmlformats.org/officeDocument/2006/relationships/hyperlink" Target="https://prozorro.gov.ua/tender/UA-2020-01-31-000119-b" TargetMode="External"/><Relationship Id="rId56" Type="http://schemas.openxmlformats.org/officeDocument/2006/relationships/hyperlink" Target="https://prozorro.gov.ua/tender/UA-2019-11-15-000959-a" TargetMode="External"/><Relationship Id="rId77" Type="http://schemas.openxmlformats.org/officeDocument/2006/relationships/hyperlink" Target="https://prozorro.gov.ua/tender/UA-2019-11-14-003188-b" TargetMode="External"/><Relationship Id="rId100" Type="http://schemas.openxmlformats.org/officeDocument/2006/relationships/hyperlink" Target="https://prozorro.gov.ua/tender/UA-2020-01-23-000168-a" TargetMode="External"/><Relationship Id="rId282" Type="http://schemas.openxmlformats.org/officeDocument/2006/relationships/hyperlink" Target="https://zakon.rada.gov.ua/laws/show/804-2018-&#1087;" TargetMode="External"/><Relationship Id="rId317" Type="http://schemas.openxmlformats.org/officeDocument/2006/relationships/hyperlink" Target="https://eur-lex.europa.eu/legal-content/EN/TXT/?uri=CELEX:02011R0691-20140616" TargetMode="External"/><Relationship Id="rId338" Type="http://schemas.openxmlformats.org/officeDocument/2006/relationships/hyperlink" Target="https://zakon.rada.gov.ua/laws/show/2496-19" TargetMode="External"/><Relationship Id="rId8" Type="http://schemas.openxmlformats.org/officeDocument/2006/relationships/hyperlink" Target="http://www.amc.gov.ua/amku/doccatalog/document?id=149113&amp;schema=main" TargetMode="External"/><Relationship Id="rId98" Type="http://schemas.openxmlformats.org/officeDocument/2006/relationships/hyperlink" Target="https://prozorro.gov.ua/tender/UA-2020-01-23-000168-a" TargetMode="External"/><Relationship Id="rId121" Type="http://schemas.openxmlformats.org/officeDocument/2006/relationships/hyperlink" Target="https://prozorro.gov.ua/tender/UA-2019-02-13-001787-a" TargetMode="External"/><Relationship Id="rId142" Type="http://schemas.openxmlformats.org/officeDocument/2006/relationships/hyperlink" Target="https://prozorro.gov.ua/tender/UA-2020-01-03-000555-a" TargetMode="External"/><Relationship Id="rId163" Type="http://schemas.openxmlformats.org/officeDocument/2006/relationships/hyperlink" Target="https://prozorro.gov.ua/tender/UA-2019-12-27-001892-b" TargetMode="External"/><Relationship Id="rId184" Type="http://schemas.openxmlformats.org/officeDocument/2006/relationships/hyperlink" Target="https://prozorro.gov.ua/tender/UA-2019-10-25-000611-c" TargetMode="External"/><Relationship Id="rId219" Type="http://schemas.openxmlformats.org/officeDocument/2006/relationships/hyperlink" Target="https://prozorro.gov.ua/tender/UA-2019-10-24-001895-c" TargetMode="External"/><Relationship Id="rId230" Type="http://schemas.openxmlformats.org/officeDocument/2006/relationships/hyperlink" Target="https://prozorro.gov.ua/tender/UA-2019-09-09-000479-b" TargetMode="External"/><Relationship Id="rId251" Type="http://schemas.openxmlformats.org/officeDocument/2006/relationships/hyperlink" Target="https://prozorro.gov.ua/tender/UA-2019-08-29-001254-a" TargetMode="External"/><Relationship Id="rId25" Type="http://schemas.openxmlformats.org/officeDocument/2006/relationships/hyperlink" Target="https://prozorro.gov.ua/tender/UA-2020-01-29-000288-a" TargetMode="External"/><Relationship Id="rId46" Type="http://schemas.openxmlformats.org/officeDocument/2006/relationships/hyperlink" Target="https://prozorro.gov.ua/tender/UA-2020-02-14-001420-c" TargetMode="External"/><Relationship Id="rId67" Type="http://schemas.openxmlformats.org/officeDocument/2006/relationships/hyperlink" Target="https://prozorro.gov.ua/tender/UA-2019-11-15-000959-a" TargetMode="External"/><Relationship Id="rId272" Type="http://schemas.openxmlformats.org/officeDocument/2006/relationships/hyperlink" Target="https://zakon.rada.gov.ua/laws/show/114-20" TargetMode="External"/><Relationship Id="rId293" Type="http://schemas.openxmlformats.org/officeDocument/2006/relationships/hyperlink" Target="https://zakon.rada.gov.ua/laws/show/804-2018-&#1087;" TargetMode="External"/><Relationship Id="rId307" Type="http://schemas.openxmlformats.org/officeDocument/2006/relationships/hyperlink" Target="https://eur-lex.europa.eu/legal-content/EN/TXT/?uri=CELEX:02011R0691-20140616" TargetMode="External"/><Relationship Id="rId328" Type="http://schemas.openxmlformats.org/officeDocument/2006/relationships/hyperlink" Target="https://zakon.rada.gov.ua/laws/show/222-2019-&#1087;" TargetMode="External"/><Relationship Id="rId349" Type="http://schemas.openxmlformats.org/officeDocument/2006/relationships/hyperlink" Target="https://zakon.rada.gov.ua/laws/show/2496-19" TargetMode="External"/><Relationship Id="rId88" Type="http://schemas.openxmlformats.org/officeDocument/2006/relationships/hyperlink" Target="https://prozorro.gov.ua/tender/UA-2019-10-09-001217-b" TargetMode="External"/><Relationship Id="rId111" Type="http://schemas.openxmlformats.org/officeDocument/2006/relationships/hyperlink" Target="https://prozorro.gov.ua/tender/UA-2019-02-13-001787-a" TargetMode="External"/><Relationship Id="rId132" Type="http://schemas.openxmlformats.org/officeDocument/2006/relationships/hyperlink" Target="https://prozorro.gov.ua/tender/UA-2019-10-23-002378-b" TargetMode="External"/><Relationship Id="rId153" Type="http://schemas.openxmlformats.org/officeDocument/2006/relationships/hyperlink" Target="https://prozorro.gov.ua/tender/UA-2019-08-29-001254-a" TargetMode="External"/><Relationship Id="rId174" Type="http://schemas.openxmlformats.org/officeDocument/2006/relationships/hyperlink" Target="https://prozorro.gov.ua/tender/UA-2019-10-25-000611-c" TargetMode="External"/><Relationship Id="rId195" Type="http://schemas.openxmlformats.org/officeDocument/2006/relationships/hyperlink" Target="https://prozorro.gov.ua/tender/UA-2019-11-12-003785-b" TargetMode="External"/><Relationship Id="rId209" Type="http://schemas.openxmlformats.org/officeDocument/2006/relationships/hyperlink" Target="https://prozorro.gov.ua/tender/UA-2019-11-28-000818-c" TargetMode="External"/><Relationship Id="rId190" Type="http://schemas.openxmlformats.org/officeDocument/2006/relationships/hyperlink" Target="https://prozorro.gov.ua/tender/UA-2019-11-12-003785-b" TargetMode="External"/><Relationship Id="rId204" Type="http://schemas.openxmlformats.org/officeDocument/2006/relationships/hyperlink" Target="https://prozorro.gov.ua/tender/UA-2019-11-28-000818-c" TargetMode="External"/><Relationship Id="rId220" Type="http://schemas.openxmlformats.org/officeDocument/2006/relationships/hyperlink" Target="https://prozorro.gov.ua/tender/UA-2019-10-24-001895-c" TargetMode="External"/><Relationship Id="rId225" Type="http://schemas.openxmlformats.org/officeDocument/2006/relationships/hyperlink" Target="https://prozorro.gov.ua/tender/UA-2019-10-24-001895-c" TargetMode="External"/><Relationship Id="rId241" Type="http://schemas.openxmlformats.org/officeDocument/2006/relationships/hyperlink" Target="https://prozorro.gov.ua/tender/UA-2019-08-29-001254-a" TargetMode="External"/><Relationship Id="rId246" Type="http://schemas.openxmlformats.org/officeDocument/2006/relationships/hyperlink" Target="https://prozorro.gov.ua/tender/UA-2019-08-29-001254-a" TargetMode="External"/><Relationship Id="rId267" Type="http://schemas.openxmlformats.org/officeDocument/2006/relationships/hyperlink" Target="https://zakon.rada.gov.ua/laws/show/114-20" TargetMode="External"/><Relationship Id="rId288" Type="http://schemas.openxmlformats.org/officeDocument/2006/relationships/hyperlink" Target="https://zakon.rada.gov.ua/laws/show/804-2018-&#1087;" TargetMode="External"/><Relationship Id="rId15" Type="http://schemas.openxmlformats.org/officeDocument/2006/relationships/hyperlink" Target="http://www.amc.gov.ua/amku/doccatalog/document?id=149130&amp;schema=main" TargetMode="External"/><Relationship Id="rId36" Type="http://schemas.openxmlformats.org/officeDocument/2006/relationships/hyperlink" Target="https://prozorro.gov.ua/tender/UA-2020-01-31-000119-b" TargetMode="External"/><Relationship Id="rId57" Type="http://schemas.openxmlformats.org/officeDocument/2006/relationships/hyperlink" Target="https://prozorro.gov.ua/tender/UA-2019-11-15-000959-a" TargetMode="External"/><Relationship Id="rId106" Type="http://schemas.openxmlformats.org/officeDocument/2006/relationships/hyperlink" Target="https://prozorro.gov.ua/tender/UA-2020-01-23-000168-a" TargetMode="External"/><Relationship Id="rId127" Type="http://schemas.openxmlformats.org/officeDocument/2006/relationships/hyperlink" Target="https://prozorro.gov.ua/tender/UA-2019-10-23-002378-b" TargetMode="External"/><Relationship Id="rId262" Type="http://schemas.openxmlformats.org/officeDocument/2006/relationships/hyperlink" Target="https://prozorro.gov.ua/tender/UA-2019-07-24-000564-b" TargetMode="External"/><Relationship Id="rId283" Type="http://schemas.openxmlformats.org/officeDocument/2006/relationships/hyperlink" Target="https://zakon.rada.gov.ua/laws/show/804-2018-&#1087;" TargetMode="External"/><Relationship Id="rId313" Type="http://schemas.openxmlformats.org/officeDocument/2006/relationships/hyperlink" Target="https://eur-lex.europa.eu/legal-content/EN/TXT/?uri=CELEX:02011R0691-20140616" TargetMode="External"/><Relationship Id="rId318" Type="http://schemas.openxmlformats.org/officeDocument/2006/relationships/hyperlink" Target="https://eur-lex.europa.eu/legal-content/EN/TXT/?uri=CELEX:02011R0691-20140616" TargetMode="External"/><Relationship Id="rId339" Type="http://schemas.openxmlformats.org/officeDocument/2006/relationships/hyperlink" Target="https://zakon.rada.gov.ua/laws/show/2496-19" TargetMode="External"/><Relationship Id="rId10" Type="http://schemas.openxmlformats.org/officeDocument/2006/relationships/hyperlink" Target="http://www.amc.gov.ua/amku/doccatalog/document?id=149111&amp;schema=main" TargetMode="External"/><Relationship Id="rId31" Type="http://schemas.openxmlformats.org/officeDocument/2006/relationships/hyperlink" Target="https://prozorro.gov.ua/tender/UA-2020-01-31-000119-b" TargetMode="External"/><Relationship Id="rId52" Type="http://schemas.openxmlformats.org/officeDocument/2006/relationships/hyperlink" Target="https://prozorro.gov.ua/tender/UA-2020-02-14-001420-c" TargetMode="External"/><Relationship Id="rId73" Type="http://schemas.openxmlformats.org/officeDocument/2006/relationships/hyperlink" Target="https://prozorro.gov.ua/tender/UA-2019-11-14-003188-b" TargetMode="External"/><Relationship Id="rId78" Type="http://schemas.openxmlformats.org/officeDocument/2006/relationships/hyperlink" Target="https://prozorro.gov.ua/tender/UA-2019-11-14-003188-b" TargetMode="External"/><Relationship Id="rId94" Type="http://schemas.openxmlformats.org/officeDocument/2006/relationships/hyperlink" Target="https://prozorro.gov.ua/tender/UA-2019-10-09-001217-b" TargetMode="External"/><Relationship Id="rId99" Type="http://schemas.openxmlformats.org/officeDocument/2006/relationships/hyperlink" Target="https://prozorro.gov.ua/tender/UA-2020-01-23-000168-a" TargetMode="External"/><Relationship Id="rId101" Type="http://schemas.openxmlformats.org/officeDocument/2006/relationships/hyperlink" Target="https://prozorro.gov.ua/tender/UA-2020-01-23-000168-a" TargetMode="External"/><Relationship Id="rId122" Type="http://schemas.openxmlformats.org/officeDocument/2006/relationships/hyperlink" Target="https://prozorro.gov.ua/tender/UA-2019-10-23-002378-b" TargetMode="External"/><Relationship Id="rId143" Type="http://schemas.openxmlformats.org/officeDocument/2006/relationships/hyperlink" Target="https://prozorro.gov.ua/tender/UA-2020-01-03-000555-a" TargetMode="External"/><Relationship Id="rId148" Type="http://schemas.openxmlformats.org/officeDocument/2006/relationships/hyperlink" Target="https://prozorro.gov.ua/tender/UA-2019-08-29-001254-a" TargetMode="External"/><Relationship Id="rId164" Type="http://schemas.openxmlformats.org/officeDocument/2006/relationships/hyperlink" Target="https://prozorro.gov.ua/tender/UA-2019-12-27-001892-b" TargetMode="External"/><Relationship Id="rId169" Type="http://schemas.openxmlformats.org/officeDocument/2006/relationships/hyperlink" Target="https://prozorro.gov.ua/tender/UA-2019-12-27-001892-b" TargetMode="External"/><Relationship Id="rId185" Type="http://schemas.openxmlformats.org/officeDocument/2006/relationships/hyperlink" Target="https://prozorro.gov.ua/tender/UA-2019-10-25-000611-c" TargetMode="External"/><Relationship Id="rId334" Type="http://schemas.openxmlformats.org/officeDocument/2006/relationships/hyperlink" Target="https://zakon.rada.gov.ua/laws/show/222-2019-&#1087;" TargetMode="External"/><Relationship Id="rId350" Type="http://schemas.openxmlformats.org/officeDocument/2006/relationships/hyperlink" Target="https://zakon.rada.gov.ua/laws/show/2496-19" TargetMode="External"/><Relationship Id="rId355" Type="http://schemas.openxmlformats.org/officeDocument/2006/relationships/hyperlink" Target="https://globalecolabelling.net/eco/common-core-environmental-criteria/" TargetMode="External"/><Relationship Id="rId4" Type="http://schemas.openxmlformats.org/officeDocument/2006/relationships/hyperlink" Target="http://greenstar.org.ua/31-reyestr-dyuchih-sertifkatv-vsem-zelena-zrka.html" TargetMode="External"/><Relationship Id="rId9" Type="http://schemas.openxmlformats.org/officeDocument/2006/relationships/hyperlink" Target="http://www.amc.gov.ua/amku/doccatalog/document?id=149112&amp;schema=main" TargetMode="External"/><Relationship Id="rId180" Type="http://schemas.openxmlformats.org/officeDocument/2006/relationships/hyperlink" Target="https://prozorro.gov.ua/tender/UA-2019-10-25-000611-c" TargetMode="External"/><Relationship Id="rId210" Type="http://schemas.openxmlformats.org/officeDocument/2006/relationships/hyperlink" Target="https://prozorro.gov.ua/tender/UA-2019-11-28-000818-c" TargetMode="External"/><Relationship Id="rId215" Type="http://schemas.openxmlformats.org/officeDocument/2006/relationships/hyperlink" Target="https://prozorro.gov.ua/tender/UA-2019-10-24-001895-c" TargetMode="External"/><Relationship Id="rId236" Type="http://schemas.openxmlformats.org/officeDocument/2006/relationships/hyperlink" Target="https://prozorro.gov.ua/tender/UA-2019-09-09-000479-b" TargetMode="External"/><Relationship Id="rId257" Type="http://schemas.openxmlformats.org/officeDocument/2006/relationships/hyperlink" Target="https://prozorro.gov.ua/tender/UA-2019-07-24-000564-b" TargetMode="External"/><Relationship Id="rId278" Type="http://schemas.openxmlformats.org/officeDocument/2006/relationships/hyperlink" Target="https://zakon.rada.gov.ua/laws/show/114-20" TargetMode="External"/><Relationship Id="rId26" Type="http://schemas.openxmlformats.org/officeDocument/2006/relationships/hyperlink" Target="https://prozorro.gov.ua/tender/UA-2020-01-29-000288-a" TargetMode="External"/><Relationship Id="rId231" Type="http://schemas.openxmlformats.org/officeDocument/2006/relationships/hyperlink" Target="https://prozorro.gov.ua/tender/UA-2019-09-09-000479-b" TargetMode="External"/><Relationship Id="rId252" Type="http://schemas.openxmlformats.org/officeDocument/2006/relationships/hyperlink" Target="https://prozorro.gov.ua/tender/UA-2019-08-29-001254-a" TargetMode="External"/><Relationship Id="rId273" Type="http://schemas.openxmlformats.org/officeDocument/2006/relationships/hyperlink" Target="https://zakon.rada.gov.ua/laws/show/114-20" TargetMode="External"/><Relationship Id="rId294" Type="http://schemas.openxmlformats.org/officeDocument/2006/relationships/hyperlink" Target="https://zakon.rada.gov.ua/laws/show/804-2018-&#1087;" TargetMode="External"/><Relationship Id="rId308" Type="http://schemas.openxmlformats.org/officeDocument/2006/relationships/hyperlink" Target="https://eur-lex.europa.eu/legal-content/EN/TXT/?uri=CELEX:02011R0691-20140616" TargetMode="External"/><Relationship Id="rId329" Type="http://schemas.openxmlformats.org/officeDocument/2006/relationships/hyperlink" Target="https://zakon.rada.gov.ua/laws/show/222-2019-&#1087;" TargetMode="External"/><Relationship Id="rId47" Type="http://schemas.openxmlformats.org/officeDocument/2006/relationships/hyperlink" Target="https://prozorro.gov.ua/tender/UA-2020-02-14-001420-c" TargetMode="External"/><Relationship Id="rId68" Type="http://schemas.openxmlformats.org/officeDocument/2006/relationships/hyperlink" Target="https://prozorro.gov.ua/tender/UA-2019-11-15-000959-a" TargetMode="External"/><Relationship Id="rId89" Type="http://schemas.openxmlformats.org/officeDocument/2006/relationships/hyperlink" Target="https://prozorro.gov.ua/tender/UA-2019-10-09-001217-b" TargetMode="External"/><Relationship Id="rId112" Type="http://schemas.openxmlformats.org/officeDocument/2006/relationships/hyperlink" Target="https://prozorro.gov.ua/tender/UA-2019-02-13-001787-a" TargetMode="External"/><Relationship Id="rId133" Type="http://schemas.openxmlformats.org/officeDocument/2006/relationships/hyperlink" Target="https://prozorro.gov.ua/tender/UA-2019-10-23-002378-b" TargetMode="External"/><Relationship Id="rId154" Type="http://schemas.openxmlformats.org/officeDocument/2006/relationships/hyperlink" Target="https://prozorro.gov.ua/tender/UA-2019-08-29-001254-a" TargetMode="External"/><Relationship Id="rId175" Type="http://schemas.openxmlformats.org/officeDocument/2006/relationships/hyperlink" Target="https://prozorro.gov.ua/tender/UA-2019-10-25-000611-c" TargetMode="External"/><Relationship Id="rId340" Type="http://schemas.openxmlformats.org/officeDocument/2006/relationships/hyperlink" Target="https://zakon.rada.gov.ua/laws/show/2496-19" TargetMode="External"/><Relationship Id="rId196" Type="http://schemas.openxmlformats.org/officeDocument/2006/relationships/hyperlink" Target="https://prozorro.gov.ua/tender/UA-2019-11-12-003785-b" TargetMode="External"/><Relationship Id="rId200" Type="http://schemas.openxmlformats.org/officeDocument/2006/relationships/hyperlink" Target="https://prozorro.gov.ua/tender/UA-2019-11-28-000818-c" TargetMode="External"/><Relationship Id="rId16" Type="http://schemas.openxmlformats.org/officeDocument/2006/relationships/hyperlink" Target="http://www.amc.gov.ua/amku/doccatalog/document?id=149126&amp;schema=main" TargetMode="External"/><Relationship Id="rId221" Type="http://schemas.openxmlformats.org/officeDocument/2006/relationships/hyperlink" Target="https://prozorro.gov.ua/tender/UA-2019-10-24-001895-c" TargetMode="External"/><Relationship Id="rId242" Type="http://schemas.openxmlformats.org/officeDocument/2006/relationships/hyperlink" Target="https://prozorro.gov.ua/tender/UA-2019-08-29-001254-a" TargetMode="External"/><Relationship Id="rId263" Type="http://schemas.openxmlformats.org/officeDocument/2006/relationships/hyperlink" Target="https://prozorro.gov.ua/tender/UA-2019-07-24-000564-b" TargetMode="External"/><Relationship Id="rId284" Type="http://schemas.openxmlformats.org/officeDocument/2006/relationships/hyperlink" Target="https://zakon.rada.gov.ua/laws/show/804-2018-&#1087;" TargetMode="External"/><Relationship Id="rId319" Type="http://schemas.openxmlformats.org/officeDocument/2006/relationships/hyperlink" Target="https://eur-lex.europa.eu/legal-content/EN/TXT/?uri=CELEX:02011R0691-20140616" TargetMode="External"/><Relationship Id="rId37" Type="http://schemas.openxmlformats.org/officeDocument/2006/relationships/hyperlink" Target="https://prozorro.gov.ua/tender/UA-2020-01-31-000119-b" TargetMode="External"/><Relationship Id="rId58" Type="http://schemas.openxmlformats.org/officeDocument/2006/relationships/hyperlink" Target="https://prozorro.gov.ua/tender/UA-2019-11-15-000959-a" TargetMode="External"/><Relationship Id="rId79" Type="http://schemas.openxmlformats.org/officeDocument/2006/relationships/hyperlink" Target="https://prozorro.gov.ua/tender/UA-2019-11-14-003188-b" TargetMode="External"/><Relationship Id="rId102" Type="http://schemas.openxmlformats.org/officeDocument/2006/relationships/hyperlink" Target="https://prozorro.gov.ua/tender/UA-2020-01-23-000168-a" TargetMode="External"/><Relationship Id="rId123" Type="http://schemas.openxmlformats.org/officeDocument/2006/relationships/hyperlink" Target="https://prozorro.gov.ua/tender/UA-2019-10-23-002378-b" TargetMode="External"/><Relationship Id="rId144" Type="http://schemas.openxmlformats.org/officeDocument/2006/relationships/hyperlink" Target="https://prozorro.gov.ua/tender/UA-2020-01-03-000555-a" TargetMode="External"/><Relationship Id="rId330" Type="http://schemas.openxmlformats.org/officeDocument/2006/relationships/hyperlink" Target="https://zakon.rada.gov.ua/laws/show/222-2019-&#1087;" TargetMode="External"/><Relationship Id="rId90" Type="http://schemas.openxmlformats.org/officeDocument/2006/relationships/hyperlink" Target="https://prozorro.gov.ua/tender/UA-2019-10-09-001217-b" TargetMode="External"/><Relationship Id="rId165" Type="http://schemas.openxmlformats.org/officeDocument/2006/relationships/hyperlink" Target="https://prozorro.gov.ua/tender/UA-2019-12-27-001892-b" TargetMode="External"/><Relationship Id="rId186" Type="http://schemas.openxmlformats.org/officeDocument/2006/relationships/hyperlink" Target="https://prozorro.gov.ua/tender/UA-2019-10-25-000611-c" TargetMode="External"/><Relationship Id="rId351" Type="http://schemas.openxmlformats.org/officeDocument/2006/relationships/hyperlink" Target="https://zakon.rada.gov.ua/laws/show/2496-19" TargetMode="External"/><Relationship Id="rId211" Type="http://schemas.openxmlformats.org/officeDocument/2006/relationships/hyperlink" Target="https://prozorro.gov.ua/tender/UA-2019-11-28-000818-c" TargetMode="External"/><Relationship Id="rId232" Type="http://schemas.openxmlformats.org/officeDocument/2006/relationships/hyperlink" Target="https://prozorro.gov.ua/tender/UA-2019-09-09-000479-b" TargetMode="External"/><Relationship Id="rId253" Type="http://schemas.openxmlformats.org/officeDocument/2006/relationships/hyperlink" Target="https://prozorro.gov.ua/tender/UA-2019-07-24-000564-b" TargetMode="External"/><Relationship Id="rId274" Type="http://schemas.openxmlformats.org/officeDocument/2006/relationships/hyperlink" Target="https://zakon.rada.gov.ua/laws/show/114-20" TargetMode="External"/><Relationship Id="rId295" Type="http://schemas.openxmlformats.org/officeDocument/2006/relationships/hyperlink" Target="https://zakon.rada.gov.ua/laws/show/804-2018-&#1087;" TargetMode="External"/><Relationship Id="rId309" Type="http://schemas.openxmlformats.org/officeDocument/2006/relationships/hyperlink" Target="https://eur-lex.europa.eu/legal-content/EN/TXT/?uri=CELEX:02011R0691-20140616" TargetMode="External"/><Relationship Id="rId27" Type="http://schemas.openxmlformats.org/officeDocument/2006/relationships/hyperlink" Target="https://prozorro.gov.ua/tender/UA-2020-01-29-000288-a" TargetMode="External"/><Relationship Id="rId48" Type="http://schemas.openxmlformats.org/officeDocument/2006/relationships/hyperlink" Target="https://prozorro.gov.ua/tender/UA-2020-02-14-001420-c" TargetMode="External"/><Relationship Id="rId69" Type="http://schemas.openxmlformats.org/officeDocument/2006/relationships/hyperlink" Target="https://prozorro.gov.ua/tender/UA-2019-11-14-003188-b" TargetMode="External"/><Relationship Id="rId113" Type="http://schemas.openxmlformats.org/officeDocument/2006/relationships/hyperlink" Target="https://prozorro.gov.ua/tender/UA-2019-02-13-001787-a" TargetMode="External"/><Relationship Id="rId134" Type="http://schemas.openxmlformats.org/officeDocument/2006/relationships/hyperlink" Target="https://prozorro.gov.ua/tender/UA-2019-10-23-002378-b" TargetMode="External"/><Relationship Id="rId320" Type="http://schemas.openxmlformats.org/officeDocument/2006/relationships/hyperlink" Target="https://eur-lex.europa.eu/legal-content/EN/TXT/?uri=CELEX:02011R0691-20140616" TargetMode="External"/><Relationship Id="rId80" Type="http://schemas.openxmlformats.org/officeDocument/2006/relationships/hyperlink" Target="https://prozorro.gov.ua/tender/UA-2019-11-14-003188-b" TargetMode="External"/><Relationship Id="rId155" Type="http://schemas.openxmlformats.org/officeDocument/2006/relationships/hyperlink" Target="https://prozorro.gov.ua/tender/UA-2019-08-29-001254-a" TargetMode="External"/><Relationship Id="rId176" Type="http://schemas.openxmlformats.org/officeDocument/2006/relationships/hyperlink" Target="https://prozorro.gov.ua/tender/UA-2019-10-25-000611-c" TargetMode="External"/><Relationship Id="rId197" Type="http://schemas.openxmlformats.org/officeDocument/2006/relationships/hyperlink" Target="https://prozorro.gov.ua/tender/UA-2019-11-12-003785-b" TargetMode="External"/><Relationship Id="rId341" Type="http://schemas.openxmlformats.org/officeDocument/2006/relationships/hyperlink" Target="https://zakon.rada.gov.ua/laws/show/2496-19" TargetMode="External"/><Relationship Id="rId201" Type="http://schemas.openxmlformats.org/officeDocument/2006/relationships/hyperlink" Target="https://prozorro.gov.ua/tender/UA-2019-11-28-000818-c" TargetMode="External"/><Relationship Id="rId222" Type="http://schemas.openxmlformats.org/officeDocument/2006/relationships/hyperlink" Target="https://prozorro.gov.ua/tender/UA-2019-10-24-001895-c" TargetMode="External"/><Relationship Id="rId243" Type="http://schemas.openxmlformats.org/officeDocument/2006/relationships/hyperlink" Target="https://prozorro.gov.ua/tender/UA-2019-08-29-001254-a" TargetMode="External"/><Relationship Id="rId264" Type="http://schemas.openxmlformats.org/officeDocument/2006/relationships/hyperlink" Target="https://prozorro.gov.ua/tender/UA-2019-07-24-000564-b" TargetMode="External"/><Relationship Id="rId285" Type="http://schemas.openxmlformats.org/officeDocument/2006/relationships/hyperlink" Target="https://zakon.rada.gov.ua/laws/show/804-2018-&#1087;" TargetMode="External"/><Relationship Id="rId17" Type="http://schemas.openxmlformats.org/officeDocument/2006/relationships/hyperlink" Target="https://prozorro.gov.ua/tender/UA-2020-01-29-000288-a" TargetMode="External"/><Relationship Id="rId38" Type="http://schemas.openxmlformats.org/officeDocument/2006/relationships/hyperlink" Target="https://prozorro.gov.ua/tender/UA-2020-01-31-000119-b" TargetMode="External"/><Relationship Id="rId59" Type="http://schemas.openxmlformats.org/officeDocument/2006/relationships/hyperlink" Target="https://prozorro.gov.ua/tender/UA-2019-11-15-000959-a" TargetMode="External"/><Relationship Id="rId103" Type="http://schemas.openxmlformats.org/officeDocument/2006/relationships/hyperlink" Target="https://prozorro.gov.ua/tender/UA-2020-01-23-000168-a" TargetMode="External"/><Relationship Id="rId124" Type="http://schemas.openxmlformats.org/officeDocument/2006/relationships/hyperlink" Target="https://prozorro.gov.ua/tender/UA-2019-10-23-002378-b" TargetMode="External"/><Relationship Id="rId310" Type="http://schemas.openxmlformats.org/officeDocument/2006/relationships/hyperlink" Target="https://eur-lex.europa.eu/legal-content/EN/TXT/?uri=CELEX:02011R0691-20140616" TargetMode="External"/><Relationship Id="rId70" Type="http://schemas.openxmlformats.org/officeDocument/2006/relationships/hyperlink" Target="https://prozorro.gov.ua/tender/UA-2019-11-14-003188-b" TargetMode="External"/><Relationship Id="rId91" Type="http://schemas.openxmlformats.org/officeDocument/2006/relationships/hyperlink" Target="https://prozorro.gov.ua/tender/UA-2019-10-09-001217-b" TargetMode="External"/><Relationship Id="rId145" Type="http://schemas.openxmlformats.org/officeDocument/2006/relationships/hyperlink" Target="https://prozorro.gov.ua/tender/UA-2020-01-03-000555-a" TargetMode="External"/><Relationship Id="rId166" Type="http://schemas.openxmlformats.org/officeDocument/2006/relationships/hyperlink" Target="https://prozorro.gov.ua/tender/UA-2019-12-27-001892-b" TargetMode="External"/><Relationship Id="rId187" Type="http://schemas.openxmlformats.org/officeDocument/2006/relationships/hyperlink" Target="https://prozorro.gov.ua/tender/UA-2019-11-12-003785-b" TargetMode="External"/><Relationship Id="rId331" Type="http://schemas.openxmlformats.org/officeDocument/2006/relationships/hyperlink" Target="https://zakon.rada.gov.ua/laws/show/222-2019-&#1087;" TargetMode="External"/><Relationship Id="rId352" Type="http://schemas.openxmlformats.org/officeDocument/2006/relationships/hyperlink" Target="https://ec.europa.eu/eurostat/en/web/products-manuals-and-guidelines/-/KS-GQ-16-008" TargetMode="External"/><Relationship Id="rId1" Type="http://schemas.openxmlformats.org/officeDocument/2006/relationships/hyperlink" Target="https://www.oneplanetnetwork.org/sites/default/files/guidelines_for_providing_product_sustainability_information_ci-scp_2017_revised.pdf" TargetMode="External"/><Relationship Id="rId212" Type="http://schemas.openxmlformats.org/officeDocument/2006/relationships/hyperlink" Target="https://prozorro.gov.ua/tender/UA-2019-11-28-000818-c" TargetMode="External"/><Relationship Id="rId233" Type="http://schemas.openxmlformats.org/officeDocument/2006/relationships/hyperlink" Target="https://prozorro.gov.ua/tender/UA-2019-09-09-000479-b" TargetMode="External"/><Relationship Id="rId254" Type="http://schemas.openxmlformats.org/officeDocument/2006/relationships/hyperlink" Target="https://prozorro.gov.ua/tender/UA-2019-07-24-000564-b" TargetMode="External"/><Relationship Id="rId28" Type="http://schemas.openxmlformats.org/officeDocument/2006/relationships/hyperlink" Target="https://prozorro.gov.ua/tender/UA-2020-01-29-000288-a" TargetMode="External"/><Relationship Id="rId49" Type="http://schemas.openxmlformats.org/officeDocument/2006/relationships/hyperlink" Target="https://prozorro.gov.ua/tender/UA-2020-02-14-001420-c" TargetMode="External"/><Relationship Id="rId114" Type="http://schemas.openxmlformats.org/officeDocument/2006/relationships/hyperlink" Target="https://prozorro.gov.ua/tender/UA-2019-02-13-001787-a" TargetMode="External"/><Relationship Id="rId275" Type="http://schemas.openxmlformats.org/officeDocument/2006/relationships/hyperlink" Target="https://zakon.rada.gov.ua/laws/show/114-20" TargetMode="External"/><Relationship Id="rId296" Type="http://schemas.openxmlformats.org/officeDocument/2006/relationships/hyperlink" Target="https://zakon.rada.gov.ua/laws/show/804-2018-&#1087;" TargetMode="External"/><Relationship Id="rId300" Type="http://schemas.openxmlformats.org/officeDocument/2006/relationships/hyperlink" Target="https://eur-lex.europa.eu/legal-content/EN/TXT/?uri=CELEX:02011R0691-20140616" TargetMode="External"/><Relationship Id="rId60" Type="http://schemas.openxmlformats.org/officeDocument/2006/relationships/hyperlink" Target="https://prozorro.gov.ua/tender/UA-2019-11-15-000959-a" TargetMode="External"/><Relationship Id="rId81" Type="http://schemas.openxmlformats.org/officeDocument/2006/relationships/hyperlink" Target="https://prozorro.gov.ua/tender/UA-2019-11-14-003188-b" TargetMode="External"/><Relationship Id="rId135" Type="http://schemas.openxmlformats.org/officeDocument/2006/relationships/hyperlink" Target="https://prozorro.gov.ua/tender/UA-2020-01-03-000555-a" TargetMode="External"/><Relationship Id="rId156" Type="http://schemas.openxmlformats.org/officeDocument/2006/relationships/hyperlink" Target="https://prozorro.gov.ua/tender/UA-2019-08-29-001254-a" TargetMode="External"/><Relationship Id="rId177" Type="http://schemas.openxmlformats.org/officeDocument/2006/relationships/hyperlink" Target="https://prozorro.gov.ua/tender/UA-2019-10-25-000611-c" TargetMode="External"/><Relationship Id="rId198" Type="http://schemas.openxmlformats.org/officeDocument/2006/relationships/hyperlink" Target="https://prozorro.gov.ua/tender/UA-2019-11-12-003785-b" TargetMode="External"/><Relationship Id="rId321" Type="http://schemas.openxmlformats.org/officeDocument/2006/relationships/hyperlink" Target="https://zakon.rada.gov.ua/laws/show/222-2019-&#1087;" TargetMode="External"/><Relationship Id="rId342" Type="http://schemas.openxmlformats.org/officeDocument/2006/relationships/hyperlink" Target="https://zakon.rada.gov.ua/laws/show/2496-19" TargetMode="External"/><Relationship Id="rId202" Type="http://schemas.openxmlformats.org/officeDocument/2006/relationships/hyperlink" Target="https://prozorro.gov.ua/tender/UA-2019-11-28-000818-c" TargetMode="External"/><Relationship Id="rId223" Type="http://schemas.openxmlformats.org/officeDocument/2006/relationships/hyperlink" Target="https://prozorro.gov.ua/tender/UA-2019-10-24-001895-c" TargetMode="External"/><Relationship Id="rId244" Type="http://schemas.openxmlformats.org/officeDocument/2006/relationships/hyperlink" Target="https://prozorro.gov.ua/tender/UA-2019-08-29-001254-a" TargetMode="External"/><Relationship Id="rId18" Type="http://schemas.openxmlformats.org/officeDocument/2006/relationships/hyperlink" Target="https://prozorro.gov.ua/tender/UA-2020-01-29-000288-a" TargetMode="External"/><Relationship Id="rId39" Type="http://schemas.openxmlformats.org/officeDocument/2006/relationships/hyperlink" Target="https://prozorro.gov.ua/tender/UA-2020-01-31-000119-b" TargetMode="External"/><Relationship Id="rId265" Type="http://schemas.openxmlformats.org/officeDocument/2006/relationships/hyperlink" Target="https://prozorro.gov.ua/tender/UA-2019-07-24-000564-b" TargetMode="External"/><Relationship Id="rId286" Type="http://schemas.openxmlformats.org/officeDocument/2006/relationships/hyperlink" Target="https://zakon.rada.gov.ua/laws/show/804-2018-&#1087;" TargetMode="External"/><Relationship Id="rId50" Type="http://schemas.openxmlformats.org/officeDocument/2006/relationships/hyperlink" Target="https://prozorro.gov.ua/tender/UA-2020-02-14-001420-c" TargetMode="External"/><Relationship Id="rId104" Type="http://schemas.openxmlformats.org/officeDocument/2006/relationships/hyperlink" Target="https://prozorro.gov.ua/tender/UA-2020-01-23-000168-a" TargetMode="External"/><Relationship Id="rId125" Type="http://schemas.openxmlformats.org/officeDocument/2006/relationships/hyperlink" Target="https://prozorro.gov.ua/tender/UA-2019-10-23-002378-b" TargetMode="External"/><Relationship Id="rId146" Type="http://schemas.openxmlformats.org/officeDocument/2006/relationships/hyperlink" Target="https://prozorro.gov.ua/tender/UA-2020-01-03-000555-a" TargetMode="External"/><Relationship Id="rId167" Type="http://schemas.openxmlformats.org/officeDocument/2006/relationships/hyperlink" Target="https://prozorro.gov.ua/tender/UA-2019-12-27-001892-b" TargetMode="External"/><Relationship Id="rId188" Type="http://schemas.openxmlformats.org/officeDocument/2006/relationships/hyperlink" Target="https://prozorro.gov.ua/tender/UA-2019-11-12-003785-b" TargetMode="External"/><Relationship Id="rId311" Type="http://schemas.openxmlformats.org/officeDocument/2006/relationships/hyperlink" Target="https://eur-lex.europa.eu/legal-content/EN/TXT/?uri=CELEX:02011R0691-20140616" TargetMode="External"/><Relationship Id="rId332" Type="http://schemas.openxmlformats.org/officeDocument/2006/relationships/hyperlink" Target="https://zakon.rada.gov.ua/laws/show/222-2019-&#1087;" TargetMode="External"/><Relationship Id="rId353" Type="http://schemas.openxmlformats.org/officeDocument/2006/relationships/hyperlink" Target="https://ec.europa.eu/eurostat/en/web/products-manuals-and-guidelines/-/KS-GQ-16-011" TargetMode="External"/><Relationship Id="rId71" Type="http://schemas.openxmlformats.org/officeDocument/2006/relationships/hyperlink" Target="https://prozorro.gov.ua/tender/UA-2019-11-14-003188-b" TargetMode="External"/><Relationship Id="rId92" Type="http://schemas.openxmlformats.org/officeDocument/2006/relationships/hyperlink" Target="https://prozorro.gov.ua/tender/UA-2019-10-09-001217-b" TargetMode="External"/><Relationship Id="rId213" Type="http://schemas.openxmlformats.org/officeDocument/2006/relationships/hyperlink" Target="https://prozorro.gov.ua/tender/UA-2019-10-24-001895-c" TargetMode="External"/><Relationship Id="rId234" Type="http://schemas.openxmlformats.org/officeDocument/2006/relationships/hyperlink" Target="https://prozorro.gov.ua/tender/UA-2019-09-09-000479-b" TargetMode="External"/><Relationship Id="rId2" Type="http://schemas.openxmlformats.org/officeDocument/2006/relationships/hyperlink" Target="https://www.ecolabel.org.ua/pro-nas/koordinatsijna-rada" TargetMode="External"/><Relationship Id="rId29" Type="http://schemas.openxmlformats.org/officeDocument/2006/relationships/hyperlink" Target="https://prozorro.gov.ua/tender/UA-2020-01-29-000288-a" TargetMode="External"/><Relationship Id="rId255" Type="http://schemas.openxmlformats.org/officeDocument/2006/relationships/hyperlink" Target="https://prozorro.gov.ua/tender/UA-2019-07-24-000564-b" TargetMode="External"/><Relationship Id="rId276" Type="http://schemas.openxmlformats.org/officeDocument/2006/relationships/hyperlink" Target="https://zakon.rada.gov.ua/laws/show/114-20" TargetMode="External"/><Relationship Id="rId297" Type="http://schemas.openxmlformats.org/officeDocument/2006/relationships/hyperlink" Target="https://eur-lex.europa.eu/legal-content/EN/TXT/?uri=CELEX:02011R0691-20140616" TargetMode="External"/><Relationship Id="rId40" Type="http://schemas.openxmlformats.org/officeDocument/2006/relationships/hyperlink" Target="https://prozorro.gov.ua/tender/UA-2020-01-31-000119-b" TargetMode="External"/><Relationship Id="rId115" Type="http://schemas.openxmlformats.org/officeDocument/2006/relationships/hyperlink" Target="https://prozorro.gov.ua/tender/UA-2019-02-13-001787-a" TargetMode="External"/><Relationship Id="rId136" Type="http://schemas.openxmlformats.org/officeDocument/2006/relationships/hyperlink" Target="https://prozorro.gov.ua/tender/UA-2020-01-03-000555-a" TargetMode="External"/><Relationship Id="rId157" Type="http://schemas.openxmlformats.org/officeDocument/2006/relationships/hyperlink" Target="https://prozorro.gov.ua/tender/UA-2019-08-29-001254-a" TargetMode="External"/><Relationship Id="rId178" Type="http://schemas.openxmlformats.org/officeDocument/2006/relationships/hyperlink" Target="https://prozorro.gov.ua/tender/UA-2019-10-25-000611-c" TargetMode="External"/><Relationship Id="rId301" Type="http://schemas.openxmlformats.org/officeDocument/2006/relationships/hyperlink" Target="https://eur-lex.europa.eu/legal-content/EN/TXT/?uri=CELEX:02011R0691-20140616" TargetMode="External"/><Relationship Id="rId322" Type="http://schemas.openxmlformats.org/officeDocument/2006/relationships/hyperlink" Target="https://zakon.rada.gov.ua/laws/show/222-2019-&#1087;" TargetMode="External"/><Relationship Id="rId343" Type="http://schemas.openxmlformats.org/officeDocument/2006/relationships/hyperlink" Target="https://zakon.rada.gov.ua/laws/show/2496-19" TargetMode="External"/><Relationship Id="rId61" Type="http://schemas.openxmlformats.org/officeDocument/2006/relationships/hyperlink" Target="https://prozorro.gov.ua/tender/UA-2019-11-15-000959-a" TargetMode="External"/><Relationship Id="rId82" Type="http://schemas.openxmlformats.org/officeDocument/2006/relationships/hyperlink" Target="https://prozorro.gov.ua/tender/UA-2019-12-05-000997-c" TargetMode="External"/><Relationship Id="rId199" Type="http://schemas.openxmlformats.org/officeDocument/2006/relationships/hyperlink" Target="https://prozorro.gov.ua/tender/UA-2019-11-12-003785-b" TargetMode="External"/><Relationship Id="rId203" Type="http://schemas.openxmlformats.org/officeDocument/2006/relationships/hyperlink" Target="https://prozorro.gov.ua/tender/UA-2019-11-28-000818-c" TargetMode="External"/><Relationship Id="rId19" Type="http://schemas.openxmlformats.org/officeDocument/2006/relationships/hyperlink" Target="https://prozorro.gov.ua/tender/UA-2020-01-29-000288-a" TargetMode="External"/><Relationship Id="rId224" Type="http://schemas.openxmlformats.org/officeDocument/2006/relationships/hyperlink" Target="https://prozorro.gov.ua/tender/UA-2019-10-24-001895-c" TargetMode="External"/><Relationship Id="rId245" Type="http://schemas.openxmlformats.org/officeDocument/2006/relationships/hyperlink" Target="https://prozorro.gov.ua/tender/UA-2019-08-29-001254-a" TargetMode="External"/><Relationship Id="rId266" Type="http://schemas.openxmlformats.org/officeDocument/2006/relationships/hyperlink" Target="https://zakon.rada.gov.ua/laws/show/114-20" TargetMode="External"/><Relationship Id="rId287" Type="http://schemas.openxmlformats.org/officeDocument/2006/relationships/hyperlink" Target="https://zakon.rada.gov.ua/laws/show/804-2018-&#1087;" TargetMode="External"/><Relationship Id="rId30" Type="http://schemas.openxmlformats.org/officeDocument/2006/relationships/hyperlink" Target="https://prozorro.gov.ua/tender/UA-2020-01-31-000119-b" TargetMode="External"/><Relationship Id="rId105" Type="http://schemas.openxmlformats.org/officeDocument/2006/relationships/hyperlink" Target="https://prozorro.gov.ua/tender/UA-2020-01-23-000168-a" TargetMode="External"/><Relationship Id="rId126" Type="http://schemas.openxmlformats.org/officeDocument/2006/relationships/hyperlink" Target="https://prozorro.gov.ua/tender/UA-2019-10-23-002378-b" TargetMode="External"/><Relationship Id="rId147" Type="http://schemas.openxmlformats.org/officeDocument/2006/relationships/hyperlink" Target="https://prozorro.gov.ua/tender/UA-2020-01-03-000555-a" TargetMode="External"/><Relationship Id="rId168" Type="http://schemas.openxmlformats.org/officeDocument/2006/relationships/hyperlink" Target="https://prozorro.gov.ua/tender/UA-2019-12-27-001892-b" TargetMode="External"/><Relationship Id="rId312" Type="http://schemas.openxmlformats.org/officeDocument/2006/relationships/hyperlink" Target="https://eur-lex.europa.eu/legal-content/EN/TXT/?uri=CELEX:02011R0691-20140616" TargetMode="External"/><Relationship Id="rId333" Type="http://schemas.openxmlformats.org/officeDocument/2006/relationships/hyperlink" Target="https://zakon.rada.gov.ua/laws/show/222-2019-&#1087;" TargetMode="External"/><Relationship Id="rId354" Type="http://schemas.openxmlformats.org/officeDocument/2006/relationships/hyperlink" Target="https://ec.europa.eu/eurostat/en/web/products-manuals-and-guidelines/-/KS-RA-09-012" TargetMode="External"/><Relationship Id="rId51" Type="http://schemas.openxmlformats.org/officeDocument/2006/relationships/hyperlink" Target="https://prozorro.gov.ua/tender/UA-2020-02-14-001420-c" TargetMode="External"/><Relationship Id="rId72" Type="http://schemas.openxmlformats.org/officeDocument/2006/relationships/hyperlink" Target="https://prozorro.gov.ua/tender/UA-2019-11-14-003188-b" TargetMode="External"/><Relationship Id="rId93" Type="http://schemas.openxmlformats.org/officeDocument/2006/relationships/hyperlink" Target="https://prozorro.gov.ua/tender/UA-2019-10-09-001217-b" TargetMode="External"/><Relationship Id="rId189" Type="http://schemas.openxmlformats.org/officeDocument/2006/relationships/hyperlink" Target="https://prozorro.gov.ua/tender/UA-2019-11-12-003785-b" TargetMode="External"/><Relationship Id="rId3" Type="http://schemas.openxmlformats.org/officeDocument/2006/relationships/hyperlink" Target="https://ukrpatent.org/en" TargetMode="External"/><Relationship Id="rId214" Type="http://schemas.openxmlformats.org/officeDocument/2006/relationships/hyperlink" Target="https://prozorro.gov.ua/tender/UA-2019-10-24-001895-c" TargetMode="External"/><Relationship Id="rId235" Type="http://schemas.openxmlformats.org/officeDocument/2006/relationships/hyperlink" Target="https://prozorro.gov.ua/tender/UA-2019-09-09-000479-b" TargetMode="External"/><Relationship Id="rId256" Type="http://schemas.openxmlformats.org/officeDocument/2006/relationships/hyperlink" Target="https://prozorro.gov.ua/tender/UA-2019-07-24-000564-b" TargetMode="External"/><Relationship Id="rId277" Type="http://schemas.openxmlformats.org/officeDocument/2006/relationships/hyperlink" Target="https://zakon.rada.gov.ua/laws/show/114-20" TargetMode="External"/><Relationship Id="rId298" Type="http://schemas.openxmlformats.org/officeDocument/2006/relationships/hyperlink" Target="https://eur-lex.europa.eu/legal-content/EN/TXT/?uri=CELEX:02011R0691-20140616" TargetMode="External"/><Relationship Id="rId116" Type="http://schemas.openxmlformats.org/officeDocument/2006/relationships/hyperlink" Target="https://prozorro.gov.ua/tender/UA-2019-02-13-001787-a" TargetMode="External"/><Relationship Id="rId137" Type="http://schemas.openxmlformats.org/officeDocument/2006/relationships/hyperlink" Target="https://prozorro.gov.ua/tender/UA-2020-01-03-000555-a" TargetMode="External"/><Relationship Id="rId158" Type="http://schemas.openxmlformats.org/officeDocument/2006/relationships/hyperlink" Target="https://prozorro.gov.ua/tender/UA-2019-08-29-001254-a" TargetMode="External"/><Relationship Id="rId302" Type="http://schemas.openxmlformats.org/officeDocument/2006/relationships/hyperlink" Target="https://eur-lex.europa.eu/legal-content/EN/TXT/?uri=CELEX:02011R0691-20140616" TargetMode="External"/><Relationship Id="rId323" Type="http://schemas.openxmlformats.org/officeDocument/2006/relationships/hyperlink" Target="https://zakon.rada.gov.ua/laws/show/222-2019-&#1087;" TargetMode="External"/><Relationship Id="rId344" Type="http://schemas.openxmlformats.org/officeDocument/2006/relationships/hyperlink" Target="https://zakon.rada.gov.ua/laws/show/2496-19" TargetMode="External"/><Relationship Id="rId20" Type="http://schemas.openxmlformats.org/officeDocument/2006/relationships/hyperlink" Target="https://prozorro.gov.ua/tender/UA-2020-01-29-000288-a" TargetMode="External"/><Relationship Id="rId41" Type="http://schemas.openxmlformats.org/officeDocument/2006/relationships/hyperlink" Target="https://prozorro.gov.ua/tender/UA-2020-01-31-000119-b" TargetMode="External"/><Relationship Id="rId62" Type="http://schemas.openxmlformats.org/officeDocument/2006/relationships/hyperlink" Target="https://prozorro.gov.ua/tender/UA-2019-11-15-000959-a" TargetMode="External"/><Relationship Id="rId83" Type="http://schemas.openxmlformats.org/officeDocument/2006/relationships/hyperlink" Target="https://prozorro.gov.ua/tender/UA-2019-10-09-001217-b" TargetMode="External"/><Relationship Id="rId179" Type="http://schemas.openxmlformats.org/officeDocument/2006/relationships/hyperlink" Target="https://prozorro.gov.ua/tender/UA-2019-10-25-000611-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2B1BF-C448-40FC-B5FE-63E4144AE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33</Pages>
  <Words>10475</Words>
  <Characters>59713</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Триумф8</dc:creator>
  <dc:description/>
  <cp:lastModifiedBy>Lesya NIKOLAYEVA</cp:lastModifiedBy>
  <cp:revision>12</cp:revision>
  <dcterms:created xsi:type="dcterms:W3CDTF">2020-06-30T17:59:00Z</dcterms:created>
  <dcterms:modified xsi:type="dcterms:W3CDTF">2020-07-03T14:12:00Z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